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超星读秀知识库注册方法</w:t>
      </w:r>
    </w:p>
    <w:p>
      <w:pPr>
        <w:rPr>
          <w:color w:val="auto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一、打开读秀网站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6" w:lineRule="atLeast"/>
        <w:ind w:left="0" w:right="0" w:firstLine="619"/>
        <w:jc w:val="both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浏览器输入网址：www.duxiu.com</w:t>
      </w:r>
      <w:bookmarkStart w:id="0" w:name="_GoBack"/>
      <w:bookmarkEnd w:id="0"/>
    </w:p>
    <w:p>
      <w:r>
        <w:drawing>
          <wp:inline distT="0" distB="0" distL="114300" distR="114300">
            <wp:extent cx="5271135" cy="263906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6" w:lineRule="atLeast"/>
        <w:ind w:right="0"/>
        <w:jc w:val="both"/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二、用户注册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6" w:lineRule="atLeast"/>
        <w:ind w:left="0" w:right="0" w:firstLine="619"/>
        <w:jc w:val="both"/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457200</wp:posOffset>
            </wp:positionV>
            <wp:extent cx="2366645" cy="2466340"/>
            <wp:effectExtent l="0" t="0" r="0" b="0"/>
            <wp:wrapTight wrapText="bothSides">
              <wp:wrapPolygon>
                <wp:start x="0" y="0"/>
                <wp:lineTo x="0" y="21355"/>
                <wp:lineTo x="21386" y="21355"/>
                <wp:lineTo x="2138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在网页右下角点击“我要注册”，根据提示完成个人账号注册。</w:t>
      </w:r>
    </w:p>
    <w:p/>
    <w:p>
      <w:r>
        <w:drawing>
          <wp:inline distT="0" distB="0" distL="114300" distR="114300">
            <wp:extent cx="2295525" cy="16287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6" w:lineRule="atLeast"/>
        <w:ind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三、用户认证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6" w:lineRule="atLeast"/>
        <w:ind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注册完成后，在校园内网点击“我要认证”，完成认证可在外网使用。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YmMwZWZkNmJlNzYyMTYxNzYxODBjZTc4OGM4NzYifQ=="/>
  </w:docVars>
  <w:rsids>
    <w:rsidRoot w:val="02007124"/>
    <w:rsid w:val="0200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2024-03-12T03:46:00Z</dcterms:created>
  <dc:creator>永の恒</dc:creator>
  <cp:lastModifiedBy>永の恒</cp:lastModifiedBy>
  <dcterms:modified xsi:type="dcterms:W3CDTF">2024-03-12T03:51:41Z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9165DC4D5CBC44249C44AE06D7F708AE_11</vt:lpwstr>
  </property>
</Properties>
</file>