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Default Extension="odttf" ContentType="application/vnd.openxmlformats-officedocument.obfuscatedFont"/>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70E3" w:rsidRDefault="00E570E3">
      <w:pPr>
        <w:spacing w:line="500" w:lineRule="exact"/>
        <w:rPr>
          <w:rFonts w:ascii="黑体" w:eastAsia="黑体" w:hAnsi="黑体"/>
          <w:sz w:val="44"/>
          <w:szCs w:val="44"/>
        </w:rPr>
      </w:pPr>
    </w:p>
    <w:p w:rsidR="00E570E3" w:rsidRDefault="00E570E3">
      <w:pPr>
        <w:spacing w:line="500" w:lineRule="exact"/>
        <w:jc w:val="center"/>
        <w:rPr>
          <w:rFonts w:asciiTheme="majorEastAsia" w:eastAsiaTheme="majorEastAsia" w:hAnsiTheme="majorEastAsia"/>
          <w:sz w:val="36"/>
          <w:szCs w:val="36"/>
        </w:rPr>
      </w:pPr>
    </w:p>
    <w:p w:rsidR="00E570E3" w:rsidRDefault="00387B09">
      <w:pPr>
        <w:spacing w:line="700" w:lineRule="exact"/>
        <w:jc w:val="center"/>
        <w:rPr>
          <w:rFonts w:ascii="黑体" w:eastAsia="黑体" w:hAnsi="黑体"/>
          <w:sz w:val="44"/>
          <w:szCs w:val="44"/>
        </w:rPr>
      </w:pPr>
      <w:r>
        <w:rPr>
          <w:rFonts w:ascii="黑体" w:eastAsia="黑体" w:hAnsi="黑体" w:hint="eastAsia"/>
          <w:sz w:val="44"/>
          <w:szCs w:val="44"/>
        </w:rPr>
        <w:t>广西工商职业技术学院大数据管理会计企业案例库项目询价通知书</w:t>
      </w:r>
    </w:p>
    <w:p w:rsidR="00E570E3" w:rsidRDefault="00E570E3">
      <w:pPr>
        <w:spacing w:line="500" w:lineRule="exact"/>
        <w:jc w:val="center"/>
        <w:rPr>
          <w:rFonts w:asciiTheme="majorEastAsia" w:eastAsiaTheme="majorEastAsia" w:hAnsiTheme="majorEastAsia"/>
          <w:sz w:val="36"/>
          <w:szCs w:val="36"/>
        </w:rPr>
      </w:pPr>
    </w:p>
    <w:p w:rsidR="00E570E3" w:rsidRDefault="00E570E3">
      <w:pPr>
        <w:spacing w:line="500" w:lineRule="exact"/>
        <w:jc w:val="center"/>
        <w:rPr>
          <w:rFonts w:asciiTheme="majorEastAsia" w:eastAsiaTheme="majorEastAsia" w:hAnsiTheme="majorEastAsia"/>
          <w:sz w:val="36"/>
          <w:szCs w:val="36"/>
        </w:rPr>
      </w:pPr>
    </w:p>
    <w:p w:rsidR="00E570E3" w:rsidRDefault="00E570E3">
      <w:pPr>
        <w:spacing w:line="500" w:lineRule="exact"/>
        <w:jc w:val="center"/>
        <w:rPr>
          <w:rFonts w:asciiTheme="majorEastAsia" w:eastAsiaTheme="majorEastAsia" w:hAnsiTheme="majorEastAsia"/>
          <w:sz w:val="36"/>
          <w:szCs w:val="36"/>
        </w:rPr>
      </w:pPr>
    </w:p>
    <w:p w:rsidR="00E570E3" w:rsidRDefault="00E570E3">
      <w:pPr>
        <w:spacing w:line="500" w:lineRule="exact"/>
        <w:jc w:val="center"/>
        <w:rPr>
          <w:rFonts w:asciiTheme="majorEastAsia" w:eastAsiaTheme="majorEastAsia" w:hAnsiTheme="majorEastAsia"/>
          <w:sz w:val="36"/>
          <w:szCs w:val="36"/>
        </w:rPr>
      </w:pPr>
    </w:p>
    <w:p w:rsidR="00E570E3" w:rsidRDefault="00E570E3">
      <w:pPr>
        <w:spacing w:line="500" w:lineRule="exact"/>
        <w:jc w:val="center"/>
        <w:rPr>
          <w:rFonts w:asciiTheme="majorEastAsia" w:eastAsiaTheme="majorEastAsia" w:hAnsiTheme="majorEastAsia"/>
          <w:sz w:val="36"/>
          <w:szCs w:val="36"/>
        </w:rPr>
      </w:pPr>
    </w:p>
    <w:p w:rsidR="00E570E3" w:rsidRDefault="00E570E3">
      <w:pPr>
        <w:spacing w:line="500" w:lineRule="exact"/>
        <w:jc w:val="center"/>
        <w:rPr>
          <w:rFonts w:asciiTheme="majorEastAsia" w:eastAsiaTheme="majorEastAsia" w:hAnsiTheme="majorEastAsia"/>
          <w:sz w:val="36"/>
          <w:szCs w:val="36"/>
        </w:rPr>
      </w:pPr>
    </w:p>
    <w:p w:rsidR="00E570E3" w:rsidRDefault="00E570E3">
      <w:pPr>
        <w:spacing w:line="500" w:lineRule="exact"/>
        <w:jc w:val="center"/>
        <w:rPr>
          <w:rFonts w:asciiTheme="majorEastAsia" w:eastAsiaTheme="majorEastAsia" w:hAnsiTheme="majorEastAsia"/>
          <w:sz w:val="36"/>
          <w:szCs w:val="36"/>
        </w:rPr>
      </w:pPr>
    </w:p>
    <w:p w:rsidR="00E570E3" w:rsidRDefault="00E570E3">
      <w:pPr>
        <w:spacing w:line="500" w:lineRule="exact"/>
        <w:jc w:val="center"/>
        <w:rPr>
          <w:rFonts w:asciiTheme="majorEastAsia" w:eastAsiaTheme="majorEastAsia" w:hAnsiTheme="majorEastAsia"/>
          <w:sz w:val="36"/>
          <w:szCs w:val="36"/>
        </w:rPr>
      </w:pPr>
    </w:p>
    <w:p w:rsidR="00E570E3" w:rsidRDefault="00E570E3">
      <w:pPr>
        <w:spacing w:line="500" w:lineRule="exact"/>
        <w:jc w:val="center"/>
        <w:rPr>
          <w:rFonts w:asciiTheme="majorEastAsia" w:eastAsiaTheme="majorEastAsia" w:hAnsiTheme="majorEastAsia"/>
          <w:sz w:val="36"/>
          <w:szCs w:val="36"/>
        </w:rPr>
      </w:pPr>
    </w:p>
    <w:p w:rsidR="00E570E3" w:rsidRDefault="00E570E3">
      <w:pPr>
        <w:spacing w:line="500" w:lineRule="exact"/>
        <w:jc w:val="center"/>
        <w:rPr>
          <w:rFonts w:asciiTheme="majorEastAsia" w:eastAsiaTheme="majorEastAsia" w:hAnsiTheme="majorEastAsia"/>
          <w:sz w:val="36"/>
          <w:szCs w:val="36"/>
        </w:rPr>
      </w:pPr>
    </w:p>
    <w:p w:rsidR="00E570E3" w:rsidRDefault="00E570E3">
      <w:pPr>
        <w:spacing w:line="500" w:lineRule="exact"/>
        <w:jc w:val="center"/>
        <w:rPr>
          <w:rFonts w:asciiTheme="majorEastAsia" w:eastAsiaTheme="majorEastAsia" w:hAnsiTheme="majorEastAsia"/>
          <w:sz w:val="36"/>
          <w:szCs w:val="36"/>
        </w:rPr>
      </w:pPr>
    </w:p>
    <w:p w:rsidR="00E570E3" w:rsidRDefault="00E570E3">
      <w:pPr>
        <w:spacing w:line="500" w:lineRule="exact"/>
        <w:jc w:val="center"/>
        <w:rPr>
          <w:rFonts w:asciiTheme="majorEastAsia" w:eastAsiaTheme="majorEastAsia" w:hAnsiTheme="majorEastAsia"/>
          <w:sz w:val="36"/>
          <w:szCs w:val="36"/>
        </w:rPr>
      </w:pPr>
    </w:p>
    <w:p w:rsidR="00E570E3" w:rsidRDefault="00E570E3">
      <w:pPr>
        <w:spacing w:line="500" w:lineRule="exact"/>
        <w:rPr>
          <w:rFonts w:asciiTheme="majorEastAsia" w:eastAsiaTheme="majorEastAsia" w:hAnsiTheme="majorEastAsia"/>
          <w:sz w:val="36"/>
          <w:szCs w:val="36"/>
        </w:rPr>
      </w:pPr>
    </w:p>
    <w:p w:rsidR="00E570E3" w:rsidRDefault="00387B09">
      <w:pPr>
        <w:spacing w:line="500" w:lineRule="exact"/>
        <w:ind w:leftChars="760" w:left="3396" w:hangingChars="500" w:hanging="1800"/>
        <w:rPr>
          <w:rFonts w:asciiTheme="majorEastAsia" w:eastAsiaTheme="majorEastAsia" w:hAnsiTheme="majorEastAsia"/>
          <w:sz w:val="36"/>
          <w:szCs w:val="36"/>
        </w:rPr>
      </w:pPr>
      <w:r>
        <w:rPr>
          <w:rFonts w:asciiTheme="majorEastAsia" w:eastAsiaTheme="majorEastAsia" w:hAnsiTheme="majorEastAsia" w:hint="eastAsia"/>
          <w:sz w:val="36"/>
          <w:szCs w:val="36"/>
        </w:rPr>
        <w:t>项目名称：大数据管理会计企业案例库项目</w:t>
      </w:r>
    </w:p>
    <w:p w:rsidR="00E570E3" w:rsidRDefault="00E570E3">
      <w:pPr>
        <w:spacing w:line="500" w:lineRule="exact"/>
        <w:ind w:leftChars="760" w:left="3396" w:hangingChars="500" w:hanging="1800"/>
        <w:rPr>
          <w:rFonts w:asciiTheme="majorEastAsia" w:eastAsiaTheme="majorEastAsia" w:hAnsiTheme="majorEastAsia"/>
          <w:sz w:val="36"/>
          <w:szCs w:val="36"/>
        </w:rPr>
      </w:pPr>
    </w:p>
    <w:p w:rsidR="00E570E3" w:rsidRDefault="00E570E3">
      <w:pPr>
        <w:spacing w:line="500" w:lineRule="exact"/>
        <w:ind w:leftChars="760" w:left="3396" w:hangingChars="500" w:hanging="1800"/>
        <w:rPr>
          <w:rFonts w:asciiTheme="majorEastAsia" w:eastAsiaTheme="majorEastAsia" w:hAnsiTheme="majorEastAsia"/>
          <w:sz w:val="36"/>
          <w:szCs w:val="36"/>
        </w:rPr>
      </w:pPr>
    </w:p>
    <w:p w:rsidR="00E570E3" w:rsidRDefault="00387B09">
      <w:pPr>
        <w:spacing w:line="500" w:lineRule="exact"/>
        <w:ind w:firstLineChars="450" w:firstLine="1620"/>
        <w:rPr>
          <w:rFonts w:asciiTheme="majorEastAsia" w:eastAsiaTheme="majorEastAsia" w:hAnsiTheme="majorEastAsia"/>
          <w:sz w:val="36"/>
          <w:szCs w:val="36"/>
        </w:rPr>
      </w:pPr>
      <w:r>
        <w:rPr>
          <w:rFonts w:asciiTheme="majorEastAsia" w:eastAsiaTheme="majorEastAsia" w:hAnsiTheme="majorEastAsia" w:hint="eastAsia"/>
          <w:sz w:val="36"/>
          <w:szCs w:val="36"/>
        </w:rPr>
        <w:t>日    期：20</w:t>
      </w:r>
      <w:r>
        <w:rPr>
          <w:rFonts w:asciiTheme="majorEastAsia" w:eastAsiaTheme="majorEastAsia" w:hAnsiTheme="majorEastAsia"/>
          <w:sz w:val="36"/>
          <w:szCs w:val="36"/>
        </w:rPr>
        <w:t>2</w:t>
      </w:r>
      <w:r>
        <w:rPr>
          <w:rFonts w:asciiTheme="majorEastAsia" w:eastAsiaTheme="majorEastAsia" w:hAnsiTheme="majorEastAsia" w:hint="eastAsia"/>
          <w:sz w:val="36"/>
          <w:szCs w:val="36"/>
        </w:rPr>
        <w:t>2年</w:t>
      </w:r>
      <w:r w:rsidR="00FA43AC">
        <w:rPr>
          <w:rFonts w:asciiTheme="majorEastAsia" w:eastAsiaTheme="majorEastAsia" w:hAnsiTheme="majorEastAsia" w:hint="eastAsia"/>
          <w:sz w:val="36"/>
          <w:szCs w:val="36"/>
        </w:rPr>
        <w:t>9</w:t>
      </w:r>
      <w:r>
        <w:rPr>
          <w:rFonts w:asciiTheme="majorEastAsia" w:eastAsiaTheme="majorEastAsia" w:hAnsiTheme="majorEastAsia" w:hint="eastAsia"/>
          <w:sz w:val="36"/>
          <w:szCs w:val="36"/>
        </w:rPr>
        <w:t>月</w:t>
      </w:r>
      <w:r w:rsidR="00FA43AC">
        <w:rPr>
          <w:rFonts w:asciiTheme="majorEastAsia" w:eastAsiaTheme="majorEastAsia" w:hAnsiTheme="majorEastAsia" w:hint="eastAsia"/>
          <w:sz w:val="36"/>
          <w:szCs w:val="36"/>
        </w:rPr>
        <w:t>2</w:t>
      </w:r>
      <w:r>
        <w:rPr>
          <w:rFonts w:asciiTheme="majorEastAsia" w:eastAsiaTheme="majorEastAsia" w:hAnsiTheme="majorEastAsia" w:hint="eastAsia"/>
          <w:sz w:val="36"/>
          <w:szCs w:val="36"/>
        </w:rPr>
        <w:t>日</w:t>
      </w:r>
    </w:p>
    <w:p w:rsidR="00E570E3" w:rsidRDefault="00387B09">
      <w:pPr>
        <w:spacing w:line="360" w:lineRule="exact"/>
        <w:ind w:right="960"/>
        <w:jc w:val="center"/>
        <w:rPr>
          <w:rFonts w:asciiTheme="majorEastAsia" w:eastAsiaTheme="majorEastAsia" w:hAnsiTheme="majorEastAsia"/>
          <w:sz w:val="36"/>
          <w:szCs w:val="36"/>
        </w:rPr>
      </w:pPr>
      <w:r>
        <w:rPr>
          <w:rFonts w:asciiTheme="majorEastAsia" w:eastAsiaTheme="majorEastAsia" w:hAnsiTheme="majorEastAsia"/>
          <w:sz w:val="36"/>
          <w:szCs w:val="36"/>
        </w:rPr>
        <w:br w:type="page"/>
      </w:r>
    </w:p>
    <w:p w:rsidR="00E570E3" w:rsidRDefault="00387B09">
      <w:pPr>
        <w:jc w:val="center"/>
        <w:rPr>
          <w:rFonts w:asciiTheme="majorEastAsia" w:eastAsiaTheme="majorEastAsia" w:hAnsiTheme="majorEastAsia"/>
          <w:b/>
          <w:sz w:val="30"/>
          <w:szCs w:val="30"/>
        </w:rPr>
      </w:pPr>
      <w:r>
        <w:rPr>
          <w:rFonts w:asciiTheme="majorEastAsia" w:eastAsiaTheme="majorEastAsia" w:hAnsiTheme="majorEastAsia" w:hint="eastAsia"/>
          <w:b/>
          <w:sz w:val="30"/>
          <w:szCs w:val="30"/>
        </w:rPr>
        <w:lastRenderedPageBreak/>
        <w:t>第一章 项目公告</w:t>
      </w:r>
    </w:p>
    <w:p w:rsidR="00E570E3" w:rsidRDefault="00E570E3">
      <w:pPr>
        <w:pStyle w:val="af2"/>
        <w:ind w:left="720" w:firstLineChars="0" w:firstLine="0"/>
        <w:jc w:val="left"/>
        <w:rPr>
          <w:rFonts w:asciiTheme="majorEastAsia" w:eastAsiaTheme="majorEastAsia" w:hAnsiTheme="majorEastAsia" w:cstheme="minorBidi"/>
          <w:b/>
          <w:sz w:val="36"/>
          <w:szCs w:val="36"/>
        </w:rPr>
      </w:pPr>
    </w:p>
    <w:p w:rsidR="00E570E3" w:rsidRDefault="00387B09">
      <w:pPr>
        <w:jc w:val="center"/>
        <w:rPr>
          <w:rFonts w:asciiTheme="majorEastAsia" w:eastAsiaTheme="majorEastAsia" w:hAnsiTheme="majorEastAsia" w:cstheme="minorBidi"/>
          <w:b/>
          <w:sz w:val="36"/>
          <w:szCs w:val="36"/>
        </w:rPr>
      </w:pPr>
      <w:r>
        <w:rPr>
          <w:rFonts w:asciiTheme="majorEastAsia" w:eastAsiaTheme="majorEastAsia" w:hAnsiTheme="majorEastAsia" w:cstheme="minorBidi" w:hint="eastAsia"/>
          <w:b/>
          <w:sz w:val="36"/>
          <w:szCs w:val="36"/>
        </w:rPr>
        <w:t>广西工商职业技术学院大数据管理会计企业案例库项目公告</w:t>
      </w:r>
      <w:r>
        <w:rPr>
          <w:rFonts w:asciiTheme="majorEastAsia" w:eastAsiaTheme="majorEastAsia" w:hAnsiTheme="majorEastAsia" w:cstheme="minorBidi"/>
          <w:b/>
          <w:sz w:val="36"/>
          <w:szCs w:val="36"/>
        </w:rPr>
        <w:t xml:space="preserve">  </w:t>
      </w:r>
    </w:p>
    <w:p w:rsidR="00E570E3" w:rsidRDefault="00E570E3">
      <w:pPr>
        <w:jc w:val="center"/>
        <w:rPr>
          <w:rFonts w:asciiTheme="majorEastAsia" w:eastAsiaTheme="majorEastAsia" w:hAnsiTheme="majorEastAsia" w:cstheme="minorBidi"/>
          <w:b/>
          <w:sz w:val="36"/>
          <w:szCs w:val="36"/>
        </w:rPr>
      </w:pPr>
    </w:p>
    <w:p w:rsidR="00E570E3" w:rsidRDefault="00387B09">
      <w:pPr>
        <w:spacing w:line="500" w:lineRule="exact"/>
        <w:ind w:firstLineChars="200" w:firstLine="562"/>
        <w:rPr>
          <w:rFonts w:asciiTheme="minorEastAsia" w:eastAsiaTheme="minorEastAsia" w:hAnsiTheme="minorEastAsia" w:cstheme="minorBidi"/>
          <w:b/>
          <w:sz w:val="28"/>
          <w:szCs w:val="28"/>
        </w:rPr>
      </w:pPr>
      <w:r>
        <w:rPr>
          <w:rFonts w:asciiTheme="minorEastAsia" w:eastAsiaTheme="minorEastAsia" w:hAnsiTheme="minorEastAsia" w:cstheme="minorBidi" w:hint="eastAsia"/>
          <w:b/>
          <w:sz w:val="28"/>
          <w:szCs w:val="28"/>
        </w:rPr>
        <w:t>一、采购项目</w:t>
      </w:r>
    </w:p>
    <w:p w:rsidR="00E570E3" w:rsidRDefault="00387B09">
      <w:pPr>
        <w:spacing w:line="500" w:lineRule="exact"/>
        <w:ind w:firstLineChars="200" w:firstLine="560"/>
        <w:rPr>
          <w:rFonts w:asciiTheme="minorEastAsia" w:eastAsiaTheme="minorEastAsia" w:hAnsiTheme="minorEastAsia" w:cstheme="minorBidi"/>
          <w:sz w:val="28"/>
          <w:szCs w:val="28"/>
        </w:rPr>
      </w:pPr>
      <w:r>
        <w:rPr>
          <w:rFonts w:asciiTheme="minorEastAsia" w:eastAsiaTheme="minorEastAsia" w:hAnsiTheme="minorEastAsia" w:cstheme="minorBidi" w:hint="eastAsia"/>
          <w:sz w:val="28"/>
          <w:szCs w:val="28"/>
        </w:rPr>
        <w:t>广西工商职业技术学院大数据管理会计企业案例库项目。</w:t>
      </w:r>
    </w:p>
    <w:p w:rsidR="00E570E3" w:rsidRDefault="00387B09">
      <w:pPr>
        <w:spacing w:line="360" w:lineRule="auto"/>
        <w:ind w:firstLineChars="200" w:firstLine="560"/>
        <w:rPr>
          <w:rFonts w:asciiTheme="minorEastAsia" w:eastAsiaTheme="minorEastAsia" w:hAnsiTheme="minorEastAsia" w:cstheme="minorBidi"/>
          <w:sz w:val="28"/>
          <w:szCs w:val="28"/>
        </w:rPr>
      </w:pPr>
      <w:r>
        <w:rPr>
          <w:rFonts w:asciiTheme="minorEastAsia" w:eastAsiaTheme="minorEastAsia" w:hAnsiTheme="minorEastAsia" w:cstheme="minorBidi" w:hint="eastAsia"/>
          <w:sz w:val="28"/>
          <w:szCs w:val="28"/>
        </w:rPr>
        <w:t>预算为人民币￥</w:t>
      </w:r>
      <w:r>
        <w:rPr>
          <w:rFonts w:asciiTheme="minorEastAsia" w:eastAsiaTheme="minorEastAsia" w:hAnsiTheme="minorEastAsia" w:cstheme="minorBidi" w:hint="eastAsia"/>
          <w:color w:val="000000" w:themeColor="text1"/>
          <w:sz w:val="28"/>
          <w:szCs w:val="28"/>
        </w:rPr>
        <w:t>99000.00元</w:t>
      </w:r>
      <w:r>
        <w:rPr>
          <w:rFonts w:asciiTheme="minorEastAsia" w:eastAsiaTheme="minorEastAsia" w:hAnsiTheme="minorEastAsia" w:cstheme="minorBidi" w:hint="eastAsia"/>
          <w:sz w:val="28"/>
          <w:szCs w:val="28"/>
        </w:rPr>
        <w:t>。</w:t>
      </w:r>
    </w:p>
    <w:p w:rsidR="00E570E3" w:rsidRDefault="00387B09">
      <w:pPr>
        <w:spacing w:line="360" w:lineRule="auto"/>
        <w:ind w:firstLineChars="200" w:firstLine="562"/>
        <w:rPr>
          <w:rFonts w:asciiTheme="minorEastAsia" w:eastAsiaTheme="minorEastAsia" w:hAnsiTheme="minorEastAsia" w:cs="Arial"/>
          <w:b/>
          <w:kern w:val="0"/>
          <w:sz w:val="28"/>
          <w:szCs w:val="28"/>
          <w:shd w:val="clear" w:color="auto" w:fill="FFFFFF"/>
        </w:rPr>
      </w:pPr>
      <w:r>
        <w:rPr>
          <w:rFonts w:asciiTheme="minorEastAsia" w:eastAsiaTheme="minorEastAsia" w:hAnsiTheme="minorEastAsia" w:cs="Arial" w:hint="eastAsia"/>
          <w:b/>
          <w:kern w:val="0"/>
          <w:sz w:val="28"/>
          <w:szCs w:val="28"/>
          <w:shd w:val="clear" w:color="auto" w:fill="FFFFFF"/>
        </w:rPr>
        <w:t>二、采购办法</w:t>
      </w:r>
    </w:p>
    <w:p w:rsidR="00E570E3" w:rsidRDefault="00387B09">
      <w:pPr>
        <w:spacing w:line="360" w:lineRule="auto"/>
        <w:ind w:firstLineChars="200" w:firstLine="560"/>
        <w:rPr>
          <w:rFonts w:asciiTheme="minorEastAsia" w:eastAsiaTheme="minorEastAsia" w:hAnsiTheme="minorEastAsia" w:cs="Arial"/>
          <w:kern w:val="0"/>
          <w:sz w:val="28"/>
          <w:szCs w:val="28"/>
          <w:shd w:val="clear" w:color="auto" w:fill="FFFFFF"/>
        </w:rPr>
      </w:pPr>
      <w:r>
        <w:rPr>
          <w:rFonts w:asciiTheme="minorEastAsia" w:eastAsiaTheme="minorEastAsia" w:hAnsiTheme="minorEastAsia" w:cs="Arial" w:hint="eastAsia"/>
          <w:kern w:val="0"/>
          <w:sz w:val="28"/>
          <w:szCs w:val="28"/>
          <w:shd w:val="clear" w:color="auto" w:fill="FFFFFF"/>
        </w:rPr>
        <w:t>询价采购（满足采购需求条件下最低价成交）。</w:t>
      </w:r>
    </w:p>
    <w:p w:rsidR="00E570E3" w:rsidRDefault="00387B09">
      <w:pPr>
        <w:spacing w:line="360" w:lineRule="auto"/>
        <w:ind w:firstLineChars="200" w:firstLine="562"/>
        <w:rPr>
          <w:rFonts w:asciiTheme="minorEastAsia" w:eastAsiaTheme="minorEastAsia" w:hAnsiTheme="minorEastAsia" w:cs="Arial"/>
          <w:b/>
          <w:kern w:val="0"/>
          <w:sz w:val="28"/>
          <w:szCs w:val="28"/>
          <w:shd w:val="clear" w:color="auto" w:fill="FFFFFF"/>
        </w:rPr>
      </w:pPr>
      <w:r>
        <w:rPr>
          <w:rFonts w:asciiTheme="minorEastAsia" w:eastAsiaTheme="minorEastAsia" w:hAnsiTheme="minorEastAsia" w:cs="Arial" w:hint="eastAsia"/>
          <w:b/>
          <w:kern w:val="0"/>
          <w:sz w:val="28"/>
          <w:szCs w:val="28"/>
          <w:shd w:val="clear" w:color="auto" w:fill="FFFFFF"/>
        </w:rPr>
        <w:t>三、采购内容</w:t>
      </w:r>
    </w:p>
    <w:p w:rsidR="00E570E3" w:rsidRDefault="00387B09">
      <w:pPr>
        <w:spacing w:line="360" w:lineRule="auto"/>
        <w:ind w:firstLineChars="200" w:firstLine="560"/>
        <w:rPr>
          <w:rFonts w:asciiTheme="minorEastAsia" w:eastAsiaTheme="minorEastAsia" w:hAnsiTheme="minorEastAsia" w:cs="Arial"/>
          <w:kern w:val="0"/>
          <w:sz w:val="28"/>
          <w:szCs w:val="28"/>
          <w:shd w:val="clear" w:color="auto" w:fill="FFFFFF"/>
        </w:rPr>
      </w:pPr>
      <w:r>
        <w:rPr>
          <w:rFonts w:asciiTheme="minorEastAsia" w:eastAsiaTheme="minorEastAsia" w:hAnsiTheme="minorEastAsia" w:cstheme="minorBidi" w:hint="eastAsia"/>
          <w:sz w:val="28"/>
          <w:szCs w:val="28"/>
        </w:rPr>
        <w:t>广西工商职业技术学院大数据管理会计企业案例库项目</w:t>
      </w:r>
      <w:r>
        <w:rPr>
          <w:rFonts w:asciiTheme="minorEastAsia" w:eastAsiaTheme="minorEastAsia" w:hAnsiTheme="minorEastAsia" w:cs="Arial" w:hint="eastAsia"/>
          <w:kern w:val="0"/>
          <w:sz w:val="28"/>
          <w:szCs w:val="28"/>
          <w:shd w:val="clear" w:color="auto" w:fill="FFFFFF"/>
        </w:rPr>
        <w:t>，具体参数详见附件。</w:t>
      </w:r>
    </w:p>
    <w:p w:rsidR="00E570E3" w:rsidRDefault="00387B09">
      <w:pPr>
        <w:spacing w:line="360" w:lineRule="auto"/>
        <w:ind w:firstLineChars="200" w:firstLine="562"/>
        <w:rPr>
          <w:rFonts w:asciiTheme="minorEastAsia" w:eastAsiaTheme="minorEastAsia" w:hAnsiTheme="minorEastAsia" w:cs="Arial"/>
          <w:b/>
          <w:kern w:val="0"/>
          <w:sz w:val="28"/>
          <w:szCs w:val="28"/>
          <w:shd w:val="clear" w:color="auto" w:fill="FFFFFF"/>
        </w:rPr>
      </w:pPr>
      <w:r>
        <w:rPr>
          <w:rFonts w:asciiTheme="minorEastAsia" w:eastAsiaTheme="minorEastAsia" w:hAnsiTheme="minorEastAsia" w:cs="Arial" w:hint="eastAsia"/>
          <w:b/>
          <w:kern w:val="0"/>
          <w:sz w:val="28"/>
          <w:szCs w:val="28"/>
          <w:shd w:val="clear" w:color="auto" w:fill="FFFFFF"/>
        </w:rPr>
        <w:t>四、资质要求</w:t>
      </w:r>
    </w:p>
    <w:p w:rsidR="00E570E3" w:rsidRDefault="00387B09">
      <w:pPr>
        <w:spacing w:line="360" w:lineRule="auto"/>
        <w:ind w:firstLineChars="200" w:firstLine="560"/>
        <w:rPr>
          <w:rFonts w:asciiTheme="minorEastAsia" w:eastAsiaTheme="minorEastAsia" w:hAnsiTheme="minorEastAsia" w:cstheme="minorBidi"/>
          <w:sz w:val="28"/>
          <w:szCs w:val="28"/>
        </w:rPr>
      </w:pPr>
      <w:r>
        <w:rPr>
          <w:rFonts w:asciiTheme="minorEastAsia" w:eastAsiaTheme="minorEastAsia" w:hAnsiTheme="minorEastAsia" w:cstheme="minorBidi" w:hint="eastAsia"/>
          <w:sz w:val="28"/>
          <w:szCs w:val="28"/>
        </w:rPr>
        <w:t>1、具备《中华人民共和国政府采购法》第二十二条规定的条件，国内注册（指按国家有关规定要求注册的），经营范围包含本次采购内容，具备法人资格的供应商。</w:t>
      </w:r>
    </w:p>
    <w:p w:rsidR="00E570E3" w:rsidRDefault="00387B09">
      <w:pPr>
        <w:spacing w:line="360" w:lineRule="auto"/>
        <w:ind w:firstLineChars="200" w:firstLine="560"/>
        <w:rPr>
          <w:rFonts w:asciiTheme="minorEastAsia" w:eastAsiaTheme="minorEastAsia" w:hAnsiTheme="minorEastAsia" w:cstheme="minorBidi"/>
          <w:sz w:val="28"/>
          <w:szCs w:val="28"/>
        </w:rPr>
      </w:pPr>
      <w:r>
        <w:rPr>
          <w:rFonts w:asciiTheme="minorEastAsia" w:eastAsiaTheme="minorEastAsia" w:hAnsiTheme="minorEastAsia" w:cstheme="minorBidi" w:hint="eastAsia"/>
          <w:sz w:val="28"/>
          <w:szCs w:val="28"/>
        </w:rPr>
        <w:t>2</w:t>
      </w:r>
      <w:r>
        <w:rPr>
          <w:rFonts w:asciiTheme="minorEastAsia" w:eastAsiaTheme="minorEastAsia" w:hAnsiTheme="minorEastAsia" w:cstheme="minorBidi"/>
          <w:sz w:val="28"/>
          <w:szCs w:val="28"/>
        </w:rPr>
        <w:t>、对在“信用中国”网站(</w:t>
      </w:r>
      <w:proofErr w:type="spellStart"/>
      <w:r>
        <w:rPr>
          <w:rFonts w:asciiTheme="minorEastAsia" w:eastAsiaTheme="minorEastAsia" w:hAnsiTheme="minorEastAsia" w:cstheme="minorBidi"/>
          <w:sz w:val="28"/>
          <w:szCs w:val="28"/>
        </w:rPr>
        <w:t>www.creditchina.gov.cn</w:t>
      </w:r>
      <w:proofErr w:type="spellEnd"/>
      <w:r>
        <w:rPr>
          <w:rFonts w:asciiTheme="minorEastAsia" w:eastAsiaTheme="minorEastAsia" w:hAnsiTheme="minorEastAsia" w:cstheme="minorBidi"/>
          <w:sz w:val="28"/>
          <w:szCs w:val="28"/>
        </w:rPr>
        <w:t>)、中国政府采购网(</w:t>
      </w:r>
      <w:proofErr w:type="spellStart"/>
      <w:r>
        <w:rPr>
          <w:rFonts w:asciiTheme="minorEastAsia" w:eastAsiaTheme="minorEastAsia" w:hAnsiTheme="minorEastAsia" w:cstheme="minorBidi"/>
          <w:sz w:val="28"/>
          <w:szCs w:val="28"/>
        </w:rPr>
        <w:t>www.ccgp.gov.cn</w:t>
      </w:r>
      <w:proofErr w:type="spellEnd"/>
      <w:r>
        <w:rPr>
          <w:rFonts w:asciiTheme="minorEastAsia" w:eastAsiaTheme="minorEastAsia" w:hAnsiTheme="minorEastAsia" w:cstheme="minorBidi"/>
          <w:sz w:val="28"/>
          <w:szCs w:val="28"/>
        </w:rPr>
        <w:t>)等渠道列入失信被执行人、重大税收违法案件当事人名单、政府采购严重违法失信行为记录名单及其他不符合《中华人民共和国政府采购法》第二十二条规定条件的供应商，不得参与本项目采购活动。</w:t>
      </w:r>
    </w:p>
    <w:p w:rsidR="00E570E3" w:rsidRDefault="00387B09">
      <w:pPr>
        <w:spacing w:line="500" w:lineRule="exact"/>
        <w:ind w:firstLineChars="200" w:firstLine="560"/>
        <w:rPr>
          <w:rFonts w:asciiTheme="minorEastAsia" w:eastAsiaTheme="minorEastAsia" w:hAnsiTheme="minorEastAsia" w:cstheme="minorBidi"/>
          <w:sz w:val="28"/>
          <w:szCs w:val="28"/>
        </w:rPr>
      </w:pPr>
      <w:r>
        <w:rPr>
          <w:rFonts w:asciiTheme="minorEastAsia" w:eastAsiaTheme="minorEastAsia" w:hAnsiTheme="minorEastAsia" w:cstheme="minorBidi" w:hint="eastAsia"/>
          <w:sz w:val="28"/>
          <w:szCs w:val="28"/>
        </w:rPr>
        <w:t>3、本项目不接受联合体投标。</w:t>
      </w:r>
    </w:p>
    <w:p w:rsidR="00E570E3" w:rsidRDefault="00387B09">
      <w:pPr>
        <w:spacing w:line="360" w:lineRule="auto"/>
        <w:ind w:firstLineChars="200" w:firstLine="562"/>
        <w:rPr>
          <w:rFonts w:asciiTheme="minorEastAsia" w:eastAsiaTheme="minorEastAsia" w:hAnsiTheme="minorEastAsia" w:cstheme="minorBidi"/>
          <w:b/>
          <w:sz w:val="28"/>
          <w:szCs w:val="28"/>
        </w:rPr>
      </w:pPr>
      <w:r>
        <w:rPr>
          <w:rFonts w:asciiTheme="minorEastAsia" w:eastAsiaTheme="minorEastAsia" w:hAnsiTheme="minorEastAsia" w:cstheme="minorBidi" w:hint="eastAsia"/>
          <w:b/>
          <w:sz w:val="28"/>
          <w:szCs w:val="28"/>
        </w:rPr>
        <w:t>五、报名材料</w:t>
      </w:r>
    </w:p>
    <w:p w:rsidR="00E570E3" w:rsidRDefault="00387B09">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cstheme="minorBidi" w:hint="eastAsia"/>
          <w:sz w:val="28"/>
          <w:szCs w:val="28"/>
        </w:rPr>
        <w:t>（一）</w:t>
      </w:r>
      <w:r>
        <w:rPr>
          <w:rFonts w:asciiTheme="minorEastAsia" w:eastAsiaTheme="minorEastAsia" w:hAnsiTheme="minorEastAsia" w:hint="eastAsia"/>
          <w:sz w:val="28"/>
          <w:szCs w:val="28"/>
        </w:rPr>
        <w:t>现场核验材料：营业执照（复印件）、法人授权委托书、委托代理人身份证（原件及复印件）、信用中国截图、中国政府采购网截图、政府采购无失信行为承诺书（格式自拟）。以上所有材料均需加盖公章，否则视为资料不齐，报名无效。该材料无需密封，需在报名现场核验，</w:t>
      </w:r>
      <w:r>
        <w:rPr>
          <w:rFonts w:asciiTheme="minorEastAsia" w:eastAsiaTheme="minorEastAsia" w:hAnsiTheme="minorEastAsia" w:cstheme="minorBidi" w:hint="eastAsia"/>
          <w:sz w:val="28"/>
          <w:szCs w:val="28"/>
        </w:rPr>
        <w:t>请备注好项目联系人及联系方式</w:t>
      </w:r>
      <w:r>
        <w:rPr>
          <w:rFonts w:asciiTheme="minorEastAsia" w:eastAsiaTheme="minorEastAsia" w:hAnsiTheme="minorEastAsia" w:hint="eastAsia"/>
          <w:sz w:val="28"/>
          <w:szCs w:val="28"/>
        </w:rPr>
        <w:t>。</w:t>
      </w:r>
    </w:p>
    <w:p w:rsidR="00E570E3" w:rsidRDefault="00387B09">
      <w:pPr>
        <w:spacing w:line="360" w:lineRule="auto"/>
        <w:ind w:firstLineChars="200" w:firstLine="560"/>
        <w:rPr>
          <w:rFonts w:asciiTheme="minorEastAsia" w:eastAsiaTheme="minorEastAsia" w:hAnsiTheme="minorEastAsia" w:cstheme="minorBidi"/>
          <w:sz w:val="28"/>
          <w:szCs w:val="28"/>
        </w:rPr>
      </w:pPr>
      <w:r>
        <w:rPr>
          <w:rFonts w:asciiTheme="minorEastAsia" w:eastAsiaTheme="minorEastAsia" w:hAnsiTheme="minorEastAsia" w:cstheme="minorBidi" w:hint="eastAsia"/>
          <w:sz w:val="28"/>
          <w:szCs w:val="28"/>
        </w:rPr>
        <w:t>（二）密封盖章的响应文件：响应文件格式详见附件“广西工商职业技术学院大数据管理会计企业案例库项目询价通知书”，请按照采购文件相关内容严格制作响应文件（一式一份），并密封盖章，报名时一并提交。</w:t>
      </w:r>
    </w:p>
    <w:p w:rsidR="00E570E3" w:rsidRDefault="00387B09">
      <w:pPr>
        <w:spacing w:line="360" w:lineRule="auto"/>
        <w:ind w:firstLineChars="200" w:firstLine="560"/>
        <w:rPr>
          <w:rFonts w:asciiTheme="minorEastAsia" w:eastAsiaTheme="minorEastAsia" w:hAnsiTheme="minorEastAsia" w:cstheme="minorBidi"/>
          <w:sz w:val="28"/>
          <w:szCs w:val="28"/>
        </w:rPr>
      </w:pPr>
      <w:r>
        <w:rPr>
          <w:rFonts w:asciiTheme="minorEastAsia" w:eastAsiaTheme="minorEastAsia" w:hAnsiTheme="minorEastAsia" w:cstheme="minorBidi" w:hint="eastAsia"/>
          <w:sz w:val="28"/>
          <w:szCs w:val="28"/>
        </w:rPr>
        <w:t>以上所有资料及复印件均须加盖公章，否则视为资料不齐，报名无效。</w:t>
      </w:r>
    </w:p>
    <w:p w:rsidR="00E570E3" w:rsidRDefault="00387B09">
      <w:pPr>
        <w:spacing w:line="360" w:lineRule="auto"/>
        <w:ind w:firstLineChars="200" w:firstLine="562"/>
        <w:rPr>
          <w:rFonts w:asciiTheme="minorEastAsia" w:eastAsiaTheme="minorEastAsia" w:hAnsiTheme="minorEastAsia" w:cstheme="minorBidi"/>
          <w:b/>
          <w:sz w:val="28"/>
          <w:szCs w:val="28"/>
        </w:rPr>
      </w:pPr>
      <w:r>
        <w:rPr>
          <w:rFonts w:asciiTheme="minorEastAsia" w:eastAsiaTheme="minorEastAsia" w:hAnsiTheme="minorEastAsia" w:cstheme="minorBidi" w:hint="eastAsia"/>
          <w:b/>
          <w:sz w:val="28"/>
          <w:szCs w:val="28"/>
        </w:rPr>
        <w:t>六、报名时间地点</w:t>
      </w:r>
    </w:p>
    <w:p w:rsidR="00E570E3" w:rsidRDefault="00387B09">
      <w:pPr>
        <w:spacing w:line="360" w:lineRule="auto"/>
        <w:ind w:firstLineChars="200" w:firstLine="560"/>
        <w:rPr>
          <w:rFonts w:asciiTheme="minorEastAsia" w:eastAsiaTheme="minorEastAsia" w:hAnsiTheme="minorEastAsia" w:cstheme="minorBidi"/>
          <w:sz w:val="28"/>
          <w:szCs w:val="28"/>
        </w:rPr>
      </w:pPr>
      <w:r>
        <w:rPr>
          <w:rFonts w:asciiTheme="minorEastAsia" w:eastAsiaTheme="minorEastAsia" w:hAnsiTheme="minorEastAsia" w:cstheme="minorBidi" w:hint="eastAsia"/>
          <w:sz w:val="28"/>
          <w:szCs w:val="28"/>
        </w:rPr>
        <w:t>（一）公告时间：20</w:t>
      </w:r>
      <w:r>
        <w:rPr>
          <w:rFonts w:asciiTheme="minorEastAsia" w:eastAsiaTheme="minorEastAsia" w:hAnsiTheme="minorEastAsia" w:cstheme="minorBidi"/>
          <w:sz w:val="28"/>
          <w:szCs w:val="28"/>
        </w:rPr>
        <w:t>2</w:t>
      </w:r>
      <w:r>
        <w:rPr>
          <w:rFonts w:asciiTheme="minorEastAsia" w:eastAsiaTheme="minorEastAsia" w:hAnsiTheme="minorEastAsia" w:cstheme="minorBidi" w:hint="eastAsia"/>
          <w:sz w:val="28"/>
          <w:szCs w:val="28"/>
        </w:rPr>
        <w:t>2年</w:t>
      </w:r>
      <w:r w:rsidR="00FA43AC">
        <w:rPr>
          <w:rFonts w:asciiTheme="minorEastAsia" w:eastAsiaTheme="minorEastAsia" w:hAnsiTheme="minorEastAsia" w:cstheme="minorBidi" w:hint="eastAsia"/>
          <w:sz w:val="28"/>
          <w:szCs w:val="28"/>
        </w:rPr>
        <w:t>9</w:t>
      </w:r>
      <w:r>
        <w:rPr>
          <w:rFonts w:asciiTheme="minorEastAsia" w:eastAsiaTheme="minorEastAsia" w:hAnsiTheme="minorEastAsia" w:cstheme="minorBidi" w:hint="eastAsia"/>
          <w:sz w:val="28"/>
          <w:szCs w:val="28"/>
        </w:rPr>
        <w:t>月</w:t>
      </w:r>
      <w:r w:rsidR="00FA43AC">
        <w:rPr>
          <w:rFonts w:asciiTheme="minorEastAsia" w:eastAsiaTheme="minorEastAsia" w:hAnsiTheme="minorEastAsia" w:cstheme="minorBidi" w:hint="eastAsia"/>
          <w:sz w:val="28"/>
          <w:szCs w:val="28"/>
        </w:rPr>
        <w:t>2</w:t>
      </w:r>
      <w:r>
        <w:rPr>
          <w:rFonts w:asciiTheme="minorEastAsia" w:eastAsiaTheme="minorEastAsia" w:hAnsiTheme="minorEastAsia" w:cstheme="minorBidi" w:hint="eastAsia"/>
          <w:sz w:val="28"/>
          <w:szCs w:val="28"/>
        </w:rPr>
        <w:t>日至2022年</w:t>
      </w:r>
      <w:r w:rsidR="00FA43AC">
        <w:rPr>
          <w:rFonts w:asciiTheme="minorEastAsia" w:eastAsiaTheme="minorEastAsia" w:hAnsiTheme="minorEastAsia" w:cstheme="minorBidi" w:hint="eastAsia"/>
          <w:sz w:val="28"/>
          <w:szCs w:val="28"/>
        </w:rPr>
        <w:t>9</w:t>
      </w:r>
      <w:r>
        <w:rPr>
          <w:rFonts w:asciiTheme="minorEastAsia" w:eastAsiaTheme="minorEastAsia" w:hAnsiTheme="minorEastAsia" w:cstheme="minorBidi" w:hint="eastAsia"/>
          <w:sz w:val="28"/>
          <w:szCs w:val="28"/>
        </w:rPr>
        <w:t>月</w:t>
      </w:r>
      <w:r w:rsidR="00DF56EF">
        <w:rPr>
          <w:rFonts w:asciiTheme="minorEastAsia" w:eastAsiaTheme="minorEastAsia" w:hAnsiTheme="minorEastAsia" w:cstheme="minorBidi" w:hint="eastAsia"/>
          <w:sz w:val="28"/>
          <w:szCs w:val="28"/>
        </w:rPr>
        <w:t>6</w:t>
      </w:r>
      <w:r>
        <w:rPr>
          <w:rFonts w:asciiTheme="minorEastAsia" w:eastAsiaTheme="minorEastAsia" w:hAnsiTheme="minorEastAsia" w:cstheme="minorBidi" w:hint="eastAsia"/>
          <w:sz w:val="28"/>
          <w:szCs w:val="28"/>
        </w:rPr>
        <w:t>日。</w:t>
      </w:r>
    </w:p>
    <w:p w:rsidR="00E570E3" w:rsidRDefault="00387B09">
      <w:pPr>
        <w:spacing w:line="360" w:lineRule="auto"/>
        <w:ind w:firstLineChars="200" w:firstLine="560"/>
        <w:rPr>
          <w:rFonts w:asciiTheme="minorEastAsia" w:eastAsiaTheme="minorEastAsia" w:hAnsiTheme="minorEastAsia" w:cstheme="minorBidi"/>
          <w:sz w:val="28"/>
          <w:szCs w:val="28"/>
        </w:rPr>
      </w:pPr>
      <w:r>
        <w:rPr>
          <w:rFonts w:asciiTheme="minorEastAsia" w:eastAsiaTheme="minorEastAsia" w:hAnsiTheme="minorEastAsia" w:cstheme="minorBidi" w:hint="eastAsia"/>
          <w:sz w:val="28"/>
          <w:szCs w:val="28"/>
        </w:rPr>
        <w:t>（二）现场报名及递交材料时间：2</w:t>
      </w:r>
      <w:r>
        <w:rPr>
          <w:rFonts w:asciiTheme="minorEastAsia" w:eastAsiaTheme="minorEastAsia" w:hAnsiTheme="minorEastAsia" w:cstheme="minorBidi"/>
          <w:sz w:val="28"/>
          <w:szCs w:val="28"/>
        </w:rPr>
        <w:t>02</w:t>
      </w:r>
      <w:r>
        <w:rPr>
          <w:rFonts w:asciiTheme="minorEastAsia" w:eastAsiaTheme="minorEastAsia" w:hAnsiTheme="minorEastAsia" w:cstheme="minorBidi" w:hint="eastAsia"/>
          <w:sz w:val="28"/>
          <w:szCs w:val="28"/>
        </w:rPr>
        <w:t>2年</w:t>
      </w:r>
      <w:r w:rsidR="00FA43AC">
        <w:rPr>
          <w:rFonts w:asciiTheme="minorEastAsia" w:eastAsiaTheme="minorEastAsia" w:hAnsiTheme="minorEastAsia" w:cstheme="minorBidi" w:hint="eastAsia"/>
          <w:sz w:val="28"/>
          <w:szCs w:val="28"/>
        </w:rPr>
        <w:t>9</w:t>
      </w:r>
      <w:r>
        <w:rPr>
          <w:rFonts w:asciiTheme="minorEastAsia" w:eastAsiaTheme="minorEastAsia" w:hAnsiTheme="minorEastAsia" w:cstheme="minorBidi" w:hint="eastAsia"/>
          <w:sz w:val="28"/>
          <w:szCs w:val="28"/>
        </w:rPr>
        <w:t>月</w:t>
      </w:r>
      <w:r w:rsidR="00DF56EF">
        <w:rPr>
          <w:rFonts w:asciiTheme="minorEastAsia" w:eastAsiaTheme="minorEastAsia" w:hAnsiTheme="minorEastAsia" w:cstheme="minorBidi" w:hint="eastAsia"/>
          <w:sz w:val="28"/>
          <w:szCs w:val="28"/>
        </w:rPr>
        <w:t>6</w:t>
      </w:r>
      <w:r>
        <w:rPr>
          <w:rFonts w:asciiTheme="minorEastAsia" w:eastAsiaTheme="minorEastAsia" w:hAnsiTheme="minorEastAsia" w:cstheme="minorBidi" w:hint="eastAsia"/>
          <w:sz w:val="28"/>
          <w:szCs w:val="28"/>
        </w:rPr>
        <w:t>日</w:t>
      </w:r>
      <w:r w:rsidR="00FA43AC">
        <w:rPr>
          <w:rFonts w:asciiTheme="minorEastAsia" w:eastAsiaTheme="minorEastAsia" w:hAnsiTheme="minorEastAsia" w:cstheme="minorBidi" w:hint="eastAsia"/>
          <w:sz w:val="28"/>
          <w:szCs w:val="28"/>
        </w:rPr>
        <w:t>15</w:t>
      </w:r>
      <w:r>
        <w:rPr>
          <w:rFonts w:asciiTheme="minorEastAsia" w:eastAsiaTheme="minorEastAsia" w:hAnsiTheme="minorEastAsia" w:cstheme="minorBidi" w:hint="eastAsia"/>
          <w:sz w:val="28"/>
          <w:szCs w:val="28"/>
        </w:rPr>
        <w:t>：</w:t>
      </w:r>
      <w:r w:rsidR="00FA43AC">
        <w:rPr>
          <w:rFonts w:asciiTheme="minorEastAsia" w:eastAsiaTheme="minorEastAsia" w:hAnsiTheme="minorEastAsia" w:cstheme="minorBidi" w:hint="eastAsia"/>
          <w:sz w:val="28"/>
          <w:szCs w:val="28"/>
        </w:rPr>
        <w:t>00</w:t>
      </w:r>
      <w:r>
        <w:rPr>
          <w:rFonts w:asciiTheme="minorEastAsia" w:eastAsiaTheme="minorEastAsia" w:hAnsiTheme="minorEastAsia" w:cstheme="minorBidi" w:hint="eastAsia"/>
          <w:sz w:val="28"/>
          <w:szCs w:val="28"/>
        </w:rPr>
        <w:t>—</w:t>
      </w:r>
      <w:r w:rsidR="00FA43AC">
        <w:rPr>
          <w:rFonts w:asciiTheme="minorEastAsia" w:eastAsiaTheme="minorEastAsia" w:hAnsiTheme="minorEastAsia" w:cstheme="minorBidi" w:hint="eastAsia"/>
          <w:sz w:val="28"/>
          <w:szCs w:val="28"/>
        </w:rPr>
        <w:t>17</w:t>
      </w:r>
      <w:r>
        <w:rPr>
          <w:rFonts w:asciiTheme="minorEastAsia" w:eastAsiaTheme="minorEastAsia" w:hAnsiTheme="minorEastAsia" w:cstheme="minorBidi" w:hint="eastAsia"/>
          <w:sz w:val="28"/>
          <w:szCs w:val="28"/>
        </w:rPr>
        <w:t>：</w:t>
      </w:r>
      <w:r w:rsidR="00FA43AC">
        <w:rPr>
          <w:rFonts w:asciiTheme="minorEastAsia" w:eastAsiaTheme="minorEastAsia" w:hAnsiTheme="minorEastAsia" w:cstheme="minorBidi" w:hint="eastAsia"/>
          <w:sz w:val="28"/>
          <w:szCs w:val="28"/>
        </w:rPr>
        <w:t>00</w:t>
      </w:r>
      <w:r>
        <w:rPr>
          <w:rFonts w:asciiTheme="minorEastAsia" w:eastAsiaTheme="minorEastAsia" w:hAnsiTheme="minorEastAsia" w:cstheme="minorBidi" w:hint="eastAsia"/>
          <w:sz w:val="28"/>
          <w:szCs w:val="28"/>
        </w:rPr>
        <w:t>，逾期不再接收报名。</w:t>
      </w:r>
    </w:p>
    <w:p w:rsidR="00E570E3" w:rsidRDefault="00387B09">
      <w:pPr>
        <w:spacing w:line="360" w:lineRule="auto"/>
        <w:ind w:firstLineChars="250" w:firstLine="700"/>
        <w:rPr>
          <w:rFonts w:asciiTheme="minorEastAsia" w:eastAsiaTheme="minorEastAsia" w:hAnsiTheme="minorEastAsia" w:cstheme="minorBidi"/>
          <w:sz w:val="28"/>
          <w:szCs w:val="28"/>
        </w:rPr>
      </w:pPr>
      <w:r>
        <w:rPr>
          <w:rFonts w:asciiTheme="minorEastAsia" w:eastAsiaTheme="minorEastAsia" w:hAnsiTheme="minorEastAsia" w:cstheme="minorBidi" w:hint="eastAsia"/>
          <w:sz w:val="28"/>
          <w:szCs w:val="28"/>
        </w:rPr>
        <w:t>地址：南宁市西乡塘区鹏飞路15号广西工商职业技术学院鹏飞校区教学楼26</w:t>
      </w:r>
      <w:r>
        <w:rPr>
          <w:rFonts w:asciiTheme="minorEastAsia" w:eastAsiaTheme="minorEastAsia" w:hAnsiTheme="minorEastAsia" w:cstheme="minorBidi"/>
          <w:sz w:val="28"/>
          <w:szCs w:val="28"/>
        </w:rPr>
        <w:t>1</w:t>
      </w:r>
      <w:r>
        <w:rPr>
          <w:rFonts w:asciiTheme="minorEastAsia" w:eastAsiaTheme="minorEastAsia" w:hAnsiTheme="minorEastAsia" w:cstheme="minorBidi" w:hint="eastAsia"/>
          <w:sz w:val="28"/>
          <w:szCs w:val="28"/>
        </w:rPr>
        <w:t>7室。</w:t>
      </w:r>
    </w:p>
    <w:p w:rsidR="00E570E3" w:rsidRDefault="00387B09">
      <w:pPr>
        <w:spacing w:line="360" w:lineRule="auto"/>
        <w:ind w:firstLineChars="200" w:firstLine="562"/>
        <w:rPr>
          <w:rFonts w:asciiTheme="minorEastAsia" w:eastAsiaTheme="minorEastAsia" w:hAnsiTheme="minorEastAsia" w:cstheme="minorBidi"/>
          <w:b/>
          <w:sz w:val="28"/>
          <w:szCs w:val="28"/>
        </w:rPr>
      </w:pPr>
      <w:r>
        <w:rPr>
          <w:rFonts w:asciiTheme="minorEastAsia" w:eastAsiaTheme="minorEastAsia" w:hAnsiTheme="minorEastAsia" w:cstheme="minorBidi" w:hint="eastAsia"/>
          <w:b/>
          <w:sz w:val="28"/>
          <w:szCs w:val="28"/>
        </w:rPr>
        <w:t>七、联系人及电话</w:t>
      </w:r>
    </w:p>
    <w:p w:rsidR="00E570E3" w:rsidRDefault="00387B09">
      <w:pPr>
        <w:spacing w:line="360" w:lineRule="auto"/>
        <w:ind w:firstLineChars="200" w:firstLine="560"/>
        <w:rPr>
          <w:rFonts w:asciiTheme="minorEastAsia" w:eastAsiaTheme="minorEastAsia" w:hAnsiTheme="minorEastAsia" w:cstheme="minorBidi"/>
          <w:sz w:val="28"/>
          <w:szCs w:val="28"/>
        </w:rPr>
      </w:pPr>
      <w:r>
        <w:rPr>
          <w:rFonts w:asciiTheme="minorEastAsia" w:eastAsiaTheme="minorEastAsia" w:hAnsiTheme="minorEastAsia" w:cstheme="minorBidi" w:hint="eastAsia"/>
          <w:sz w:val="28"/>
          <w:szCs w:val="28"/>
        </w:rPr>
        <w:t xml:space="preserve">徐老师，0771-2394894 </w:t>
      </w:r>
    </w:p>
    <w:p w:rsidR="00E570E3" w:rsidRDefault="00E570E3">
      <w:pPr>
        <w:spacing w:line="360" w:lineRule="auto"/>
        <w:rPr>
          <w:rFonts w:asciiTheme="minorEastAsia" w:eastAsiaTheme="minorEastAsia" w:hAnsiTheme="minorEastAsia" w:cstheme="minorBidi"/>
          <w:sz w:val="28"/>
          <w:szCs w:val="28"/>
        </w:rPr>
      </w:pPr>
    </w:p>
    <w:p w:rsidR="00E570E3" w:rsidRDefault="00387B09">
      <w:pPr>
        <w:spacing w:line="360" w:lineRule="auto"/>
        <w:ind w:leftChars="266" w:left="1679" w:hangingChars="400" w:hanging="1120"/>
        <w:rPr>
          <w:rFonts w:asciiTheme="minorEastAsia" w:eastAsiaTheme="minorEastAsia" w:hAnsiTheme="minorEastAsia" w:cstheme="minorBidi"/>
          <w:sz w:val="28"/>
          <w:szCs w:val="28"/>
        </w:rPr>
      </w:pPr>
      <w:r>
        <w:rPr>
          <w:rFonts w:asciiTheme="minorEastAsia" w:eastAsiaTheme="minorEastAsia" w:hAnsiTheme="minorEastAsia" w:cstheme="minorBidi" w:hint="eastAsia"/>
          <w:sz w:val="28"/>
          <w:szCs w:val="28"/>
        </w:rPr>
        <w:t>附件：广西工商职业技术学院大数据管理会计企业案例库项目询价通知书</w:t>
      </w:r>
    </w:p>
    <w:p w:rsidR="00E570E3" w:rsidRDefault="00E570E3">
      <w:pPr>
        <w:spacing w:line="360" w:lineRule="auto"/>
        <w:ind w:firstLineChars="200" w:firstLine="560"/>
        <w:rPr>
          <w:rFonts w:asciiTheme="minorEastAsia" w:eastAsiaTheme="minorEastAsia" w:hAnsiTheme="minorEastAsia" w:cstheme="minorBidi"/>
          <w:sz w:val="28"/>
          <w:szCs w:val="28"/>
        </w:rPr>
      </w:pPr>
    </w:p>
    <w:p w:rsidR="00E570E3" w:rsidRDefault="00387B09">
      <w:pPr>
        <w:spacing w:line="360" w:lineRule="auto"/>
        <w:ind w:firstLineChars="2200" w:firstLine="6160"/>
        <w:rPr>
          <w:rFonts w:asciiTheme="minorEastAsia" w:eastAsiaTheme="minorEastAsia" w:hAnsiTheme="minorEastAsia" w:cstheme="minorBidi"/>
          <w:sz w:val="28"/>
          <w:szCs w:val="28"/>
        </w:rPr>
      </w:pPr>
      <w:r>
        <w:rPr>
          <w:rFonts w:asciiTheme="minorEastAsia" w:eastAsiaTheme="minorEastAsia" w:hAnsiTheme="minorEastAsia" w:cstheme="minorBidi" w:hint="eastAsia"/>
          <w:sz w:val="28"/>
          <w:szCs w:val="28"/>
        </w:rPr>
        <w:t>广西工商职业技术学院</w:t>
      </w:r>
    </w:p>
    <w:p w:rsidR="00E570E3" w:rsidRDefault="00387B09">
      <w:pPr>
        <w:spacing w:line="360" w:lineRule="auto"/>
        <w:ind w:firstLineChars="2350" w:firstLine="6580"/>
        <w:rPr>
          <w:rFonts w:asciiTheme="minorEastAsia" w:eastAsiaTheme="minorEastAsia" w:hAnsiTheme="minorEastAsia"/>
          <w:sz w:val="28"/>
          <w:szCs w:val="28"/>
        </w:rPr>
        <w:sectPr w:rsidR="00E570E3">
          <w:pgSz w:w="11906" w:h="16838"/>
          <w:pgMar w:top="1440" w:right="1080" w:bottom="1440" w:left="1080" w:header="851" w:footer="992" w:gutter="0"/>
          <w:cols w:space="425"/>
          <w:docGrid w:type="lines" w:linePitch="312"/>
        </w:sectPr>
      </w:pPr>
      <w:r>
        <w:rPr>
          <w:rFonts w:asciiTheme="minorEastAsia" w:eastAsiaTheme="minorEastAsia" w:hAnsiTheme="minorEastAsia" w:cstheme="minorBidi" w:hint="eastAsia"/>
          <w:sz w:val="28"/>
          <w:szCs w:val="28"/>
        </w:rPr>
        <w:t>2022年</w:t>
      </w:r>
      <w:r w:rsidR="00FA43AC">
        <w:rPr>
          <w:rFonts w:asciiTheme="minorEastAsia" w:eastAsiaTheme="minorEastAsia" w:hAnsiTheme="minorEastAsia" w:cstheme="minorBidi" w:hint="eastAsia"/>
          <w:sz w:val="28"/>
          <w:szCs w:val="28"/>
        </w:rPr>
        <w:t>9</w:t>
      </w:r>
      <w:r>
        <w:rPr>
          <w:rFonts w:asciiTheme="minorEastAsia" w:eastAsiaTheme="minorEastAsia" w:hAnsiTheme="minorEastAsia" w:cstheme="minorBidi" w:hint="eastAsia"/>
          <w:sz w:val="28"/>
          <w:szCs w:val="28"/>
        </w:rPr>
        <w:t>月</w:t>
      </w:r>
      <w:r w:rsidR="00FA43AC">
        <w:rPr>
          <w:rFonts w:asciiTheme="minorEastAsia" w:eastAsiaTheme="minorEastAsia" w:hAnsiTheme="minorEastAsia" w:cstheme="minorBidi" w:hint="eastAsia"/>
          <w:sz w:val="28"/>
          <w:szCs w:val="28"/>
        </w:rPr>
        <w:t>2</w:t>
      </w:r>
      <w:r>
        <w:rPr>
          <w:rFonts w:asciiTheme="minorEastAsia" w:eastAsiaTheme="minorEastAsia" w:hAnsiTheme="minorEastAsia" w:cstheme="minorBidi" w:hint="eastAsia"/>
          <w:sz w:val="28"/>
          <w:szCs w:val="28"/>
        </w:rPr>
        <w:t>日</w:t>
      </w:r>
    </w:p>
    <w:p w:rsidR="00E570E3" w:rsidRDefault="00387B09">
      <w:pPr>
        <w:jc w:val="center"/>
        <w:rPr>
          <w:rFonts w:ascii="黑体" w:eastAsia="黑体" w:hAnsi="黑体" w:cs="黑体"/>
          <w:bCs/>
          <w:sz w:val="32"/>
          <w:szCs w:val="32"/>
        </w:rPr>
      </w:pPr>
      <w:r>
        <w:rPr>
          <w:rFonts w:ascii="黑体" w:eastAsia="黑体" w:hAnsi="黑体" w:cs="黑体" w:hint="eastAsia"/>
          <w:bCs/>
          <w:sz w:val="32"/>
          <w:szCs w:val="32"/>
        </w:rPr>
        <w:t>第二章 项目需求</w:t>
      </w:r>
    </w:p>
    <w:p w:rsidR="00E570E3" w:rsidRDefault="00387B09">
      <w:pPr>
        <w:spacing w:line="340" w:lineRule="exact"/>
        <w:rPr>
          <w:rFonts w:asciiTheme="minorEastAsia" w:eastAsiaTheme="minorEastAsia" w:hAnsiTheme="minorEastAsia" w:cs="宋体"/>
          <w:b/>
          <w:sz w:val="24"/>
        </w:rPr>
      </w:pPr>
      <w:r>
        <w:rPr>
          <w:rFonts w:asciiTheme="minorEastAsia" w:eastAsiaTheme="minorEastAsia" w:hAnsiTheme="minorEastAsia" w:cs="宋体" w:hint="eastAsia"/>
          <w:b/>
          <w:sz w:val="24"/>
        </w:rPr>
        <w:t>1、询价通知书中标注“★”号的要求为实质性要求，必须满足或优于，否则询价无效。</w:t>
      </w:r>
    </w:p>
    <w:p w:rsidR="00E570E3" w:rsidRDefault="00387B09">
      <w:pPr>
        <w:spacing w:line="340" w:lineRule="exact"/>
        <w:rPr>
          <w:rFonts w:asciiTheme="minorEastAsia" w:eastAsiaTheme="minorEastAsia" w:hAnsiTheme="minorEastAsia" w:cs="宋体"/>
          <w:b/>
          <w:sz w:val="24"/>
        </w:rPr>
      </w:pPr>
      <w:r>
        <w:rPr>
          <w:rFonts w:asciiTheme="minorEastAsia" w:eastAsiaTheme="minorEastAsia" w:hAnsiTheme="minorEastAsia" w:cs="宋体" w:hint="eastAsia"/>
          <w:b/>
          <w:sz w:val="24"/>
        </w:rPr>
        <w:t>2、本需求表中技术参数及要求不明确或有误的，请以详细正确的技术参数进行响应并承诺，同时填写“报价表”和“技术响应、偏离情况说明表”。</w:t>
      </w:r>
    </w:p>
    <w:p w:rsidR="00E570E3" w:rsidRDefault="00E570E3">
      <w:pPr>
        <w:spacing w:line="340" w:lineRule="exact"/>
        <w:rPr>
          <w:rFonts w:asciiTheme="minorEastAsia" w:eastAsiaTheme="minorEastAsia" w:hAnsiTheme="minorEastAsia" w:cs="宋体"/>
          <w:b/>
          <w:sz w:val="24"/>
        </w:rPr>
      </w:pPr>
    </w:p>
    <w:tbl>
      <w:tblPr>
        <w:tblStyle w:val="ae"/>
        <w:tblW w:w="0" w:type="auto"/>
        <w:tblLayout w:type="fixed"/>
        <w:tblLook w:val="04A0"/>
      </w:tblPr>
      <w:tblGrid>
        <w:gridCol w:w="675"/>
        <w:gridCol w:w="1134"/>
        <w:gridCol w:w="600"/>
        <w:gridCol w:w="7125"/>
        <w:gridCol w:w="428"/>
      </w:tblGrid>
      <w:tr w:rsidR="00E570E3">
        <w:tc>
          <w:tcPr>
            <w:tcW w:w="9962" w:type="dxa"/>
            <w:gridSpan w:val="5"/>
          </w:tcPr>
          <w:p w:rsidR="00E570E3" w:rsidRDefault="00387B09">
            <w:pPr>
              <w:spacing w:line="340" w:lineRule="exact"/>
              <w:rPr>
                <w:rFonts w:asciiTheme="minorEastAsia" w:eastAsiaTheme="minorEastAsia" w:hAnsiTheme="minorEastAsia" w:cs="宋体"/>
                <w:b/>
                <w:sz w:val="24"/>
              </w:rPr>
            </w:pPr>
            <w:r>
              <w:rPr>
                <w:rFonts w:asciiTheme="minorEastAsia" w:eastAsiaTheme="minorEastAsia" w:hAnsiTheme="minorEastAsia" w:cs="宋体" w:hint="eastAsia"/>
                <w:b/>
                <w:sz w:val="24"/>
              </w:rPr>
              <w:t>一</w:t>
            </w:r>
            <w:r>
              <w:rPr>
                <w:rFonts w:ascii="仿宋" w:eastAsia="仿宋" w:hAnsi="仿宋" w:hint="eastAsia"/>
                <w:b/>
                <w:sz w:val="30"/>
                <w:szCs w:val="30"/>
              </w:rPr>
              <w:t>、项目需求</w:t>
            </w:r>
          </w:p>
        </w:tc>
      </w:tr>
      <w:tr w:rsidR="00E570E3">
        <w:trPr>
          <w:trHeight w:val="90"/>
        </w:trPr>
        <w:tc>
          <w:tcPr>
            <w:tcW w:w="675" w:type="dxa"/>
          </w:tcPr>
          <w:p w:rsidR="00E570E3" w:rsidRDefault="00387B09">
            <w:pPr>
              <w:spacing w:line="340" w:lineRule="exact"/>
              <w:jc w:val="center"/>
              <w:rPr>
                <w:rFonts w:ascii="仿宋" w:eastAsia="仿宋" w:hAnsi="仿宋"/>
                <w:sz w:val="24"/>
              </w:rPr>
            </w:pPr>
            <w:r>
              <w:rPr>
                <w:rFonts w:ascii="仿宋" w:eastAsia="仿宋" w:hAnsi="仿宋" w:hint="eastAsia"/>
                <w:sz w:val="24"/>
              </w:rPr>
              <w:t>序号</w:t>
            </w:r>
          </w:p>
        </w:tc>
        <w:tc>
          <w:tcPr>
            <w:tcW w:w="1134" w:type="dxa"/>
          </w:tcPr>
          <w:p w:rsidR="00E570E3" w:rsidRDefault="00387B09">
            <w:pPr>
              <w:spacing w:line="340" w:lineRule="exact"/>
              <w:jc w:val="center"/>
              <w:rPr>
                <w:rFonts w:ascii="仿宋" w:eastAsia="仿宋" w:hAnsi="仿宋"/>
                <w:sz w:val="24"/>
              </w:rPr>
            </w:pPr>
            <w:r>
              <w:rPr>
                <w:rFonts w:ascii="仿宋" w:eastAsia="仿宋" w:hAnsi="仿宋" w:hint="eastAsia"/>
                <w:sz w:val="24"/>
              </w:rPr>
              <w:t>采购内容</w:t>
            </w:r>
          </w:p>
        </w:tc>
        <w:tc>
          <w:tcPr>
            <w:tcW w:w="7725" w:type="dxa"/>
            <w:gridSpan w:val="2"/>
          </w:tcPr>
          <w:p w:rsidR="00E570E3" w:rsidRDefault="00387B09">
            <w:pPr>
              <w:spacing w:line="340" w:lineRule="exact"/>
              <w:jc w:val="center"/>
              <w:rPr>
                <w:rFonts w:ascii="仿宋" w:eastAsia="仿宋" w:hAnsi="仿宋"/>
                <w:sz w:val="24"/>
              </w:rPr>
            </w:pPr>
            <w:r>
              <w:rPr>
                <w:rFonts w:ascii="仿宋" w:eastAsia="仿宋" w:hAnsi="仿宋"/>
                <w:sz w:val="24"/>
              </w:rPr>
              <w:t>技术参数（括性能、材料、结构、外观、安全，或者服务内容和标准）</w:t>
            </w:r>
          </w:p>
        </w:tc>
        <w:tc>
          <w:tcPr>
            <w:tcW w:w="428" w:type="dxa"/>
          </w:tcPr>
          <w:p w:rsidR="00E570E3" w:rsidRDefault="00387B09">
            <w:pPr>
              <w:spacing w:line="340" w:lineRule="exact"/>
              <w:jc w:val="center"/>
              <w:rPr>
                <w:rFonts w:ascii="仿宋" w:eastAsia="仿宋" w:hAnsi="仿宋"/>
                <w:sz w:val="24"/>
              </w:rPr>
            </w:pPr>
            <w:r>
              <w:rPr>
                <w:rFonts w:ascii="仿宋" w:eastAsia="仿宋" w:hAnsi="仿宋"/>
                <w:sz w:val="24"/>
              </w:rPr>
              <w:t>数量</w:t>
            </w:r>
          </w:p>
        </w:tc>
      </w:tr>
      <w:tr w:rsidR="00E570E3">
        <w:trPr>
          <w:trHeight w:val="90"/>
        </w:trPr>
        <w:tc>
          <w:tcPr>
            <w:tcW w:w="675" w:type="dxa"/>
          </w:tcPr>
          <w:p w:rsidR="00E570E3" w:rsidRDefault="00E570E3">
            <w:pPr>
              <w:spacing w:line="340" w:lineRule="exact"/>
              <w:rPr>
                <w:rFonts w:ascii="仿宋" w:eastAsia="仿宋" w:hAnsi="仿宋"/>
                <w:sz w:val="24"/>
              </w:rPr>
            </w:pPr>
          </w:p>
          <w:p w:rsidR="00E570E3" w:rsidRDefault="00E570E3">
            <w:pPr>
              <w:spacing w:line="340" w:lineRule="exact"/>
              <w:rPr>
                <w:rFonts w:ascii="仿宋" w:eastAsia="仿宋" w:hAnsi="仿宋"/>
                <w:sz w:val="24"/>
              </w:rPr>
            </w:pPr>
          </w:p>
          <w:p w:rsidR="00E570E3" w:rsidRDefault="00E570E3">
            <w:pPr>
              <w:spacing w:line="340" w:lineRule="exact"/>
              <w:rPr>
                <w:rFonts w:ascii="仿宋" w:eastAsia="仿宋" w:hAnsi="仿宋"/>
                <w:sz w:val="24"/>
              </w:rPr>
            </w:pPr>
          </w:p>
          <w:p w:rsidR="00E570E3" w:rsidRDefault="00E570E3">
            <w:pPr>
              <w:spacing w:line="340" w:lineRule="exact"/>
              <w:rPr>
                <w:rFonts w:ascii="仿宋" w:eastAsia="仿宋" w:hAnsi="仿宋"/>
                <w:sz w:val="24"/>
              </w:rPr>
            </w:pPr>
          </w:p>
          <w:p w:rsidR="00E570E3" w:rsidRDefault="00E570E3">
            <w:pPr>
              <w:spacing w:line="340" w:lineRule="exact"/>
              <w:rPr>
                <w:rFonts w:ascii="仿宋" w:eastAsia="仿宋" w:hAnsi="仿宋"/>
                <w:sz w:val="24"/>
              </w:rPr>
            </w:pPr>
          </w:p>
          <w:p w:rsidR="00E570E3" w:rsidRDefault="00E570E3">
            <w:pPr>
              <w:spacing w:line="340" w:lineRule="exact"/>
              <w:rPr>
                <w:rFonts w:ascii="仿宋" w:eastAsia="仿宋" w:hAnsi="仿宋"/>
                <w:sz w:val="24"/>
              </w:rPr>
            </w:pPr>
          </w:p>
          <w:p w:rsidR="00E570E3" w:rsidRDefault="00387B09">
            <w:pPr>
              <w:spacing w:line="340" w:lineRule="exact"/>
              <w:rPr>
                <w:rFonts w:ascii="仿宋" w:eastAsia="仿宋" w:hAnsi="仿宋"/>
                <w:sz w:val="24"/>
              </w:rPr>
            </w:pPr>
            <w:r>
              <w:rPr>
                <w:rFonts w:ascii="仿宋" w:eastAsia="仿宋" w:hAnsi="仿宋" w:hint="eastAsia"/>
                <w:sz w:val="24"/>
              </w:rPr>
              <w:t>1</w:t>
            </w:r>
          </w:p>
        </w:tc>
        <w:tc>
          <w:tcPr>
            <w:tcW w:w="1134" w:type="dxa"/>
          </w:tcPr>
          <w:p w:rsidR="00E570E3" w:rsidRDefault="00E570E3">
            <w:pPr>
              <w:spacing w:line="340" w:lineRule="exact"/>
              <w:rPr>
                <w:rFonts w:ascii="仿宋" w:eastAsia="仿宋" w:hAnsi="仿宋"/>
                <w:sz w:val="24"/>
              </w:rPr>
            </w:pPr>
          </w:p>
          <w:p w:rsidR="00E570E3" w:rsidRDefault="00E570E3">
            <w:pPr>
              <w:spacing w:line="340" w:lineRule="exact"/>
              <w:rPr>
                <w:rFonts w:ascii="仿宋" w:eastAsia="仿宋" w:hAnsi="仿宋"/>
                <w:sz w:val="24"/>
              </w:rPr>
            </w:pPr>
          </w:p>
          <w:p w:rsidR="00E570E3" w:rsidRDefault="00E570E3">
            <w:pPr>
              <w:spacing w:line="340" w:lineRule="exact"/>
              <w:rPr>
                <w:rFonts w:ascii="仿宋" w:eastAsia="仿宋" w:hAnsi="仿宋"/>
                <w:sz w:val="24"/>
              </w:rPr>
            </w:pPr>
          </w:p>
          <w:p w:rsidR="00E570E3" w:rsidRDefault="00387B09">
            <w:pPr>
              <w:spacing w:line="340" w:lineRule="exact"/>
              <w:rPr>
                <w:rFonts w:ascii="仿宋" w:eastAsia="仿宋" w:hAnsi="仿宋"/>
                <w:sz w:val="24"/>
              </w:rPr>
            </w:pPr>
            <w:r>
              <w:rPr>
                <w:rFonts w:ascii="仿宋" w:eastAsia="仿宋" w:hAnsi="仿宋"/>
                <w:sz w:val="24"/>
              </w:rPr>
              <w:t>大数据管理会计企业案例库</w:t>
            </w:r>
          </w:p>
        </w:tc>
        <w:tc>
          <w:tcPr>
            <w:tcW w:w="7725" w:type="dxa"/>
            <w:gridSpan w:val="2"/>
          </w:tcPr>
          <w:p w:rsidR="00E570E3" w:rsidRDefault="00387B09">
            <w:pPr>
              <w:spacing w:line="360" w:lineRule="exact"/>
              <w:rPr>
                <w:rFonts w:ascii="仿宋" w:eastAsia="仿宋" w:hAnsi="仿宋"/>
                <w:sz w:val="24"/>
              </w:rPr>
            </w:pPr>
            <w:r>
              <w:rPr>
                <w:rFonts w:ascii="仿宋" w:eastAsia="仿宋" w:hAnsi="仿宋" w:hint="eastAsia"/>
                <w:sz w:val="24"/>
              </w:rPr>
              <w:t>【案例名称】大数据管理会计企业案例库</w:t>
            </w:r>
          </w:p>
          <w:p w:rsidR="00E570E3" w:rsidRDefault="00387B09">
            <w:pPr>
              <w:spacing w:line="360" w:lineRule="exact"/>
              <w:rPr>
                <w:rFonts w:ascii="仿宋" w:eastAsia="仿宋" w:hAnsi="仿宋"/>
                <w:sz w:val="24"/>
              </w:rPr>
            </w:pPr>
            <w:r>
              <w:rPr>
                <w:rFonts w:ascii="仿宋" w:eastAsia="仿宋" w:hAnsi="仿宋" w:hint="eastAsia"/>
                <w:sz w:val="24"/>
              </w:rPr>
              <w:t>【公司类型】包含营销、科技、餐饮、航信、体检、旅游</w:t>
            </w:r>
          </w:p>
          <w:p w:rsidR="00E570E3" w:rsidRDefault="00387B09">
            <w:pPr>
              <w:rPr>
                <w:rFonts w:ascii="仿宋" w:eastAsia="仿宋" w:hAnsi="仿宋"/>
                <w:sz w:val="24"/>
              </w:rPr>
            </w:pPr>
            <w:r>
              <w:rPr>
                <w:rFonts w:ascii="仿宋" w:eastAsia="仿宋" w:hAnsi="仿宋" w:hint="eastAsia"/>
                <w:sz w:val="24"/>
              </w:rPr>
              <w:t>【案例类型】大数据管理会计技能案例</w:t>
            </w:r>
          </w:p>
          <w:p w:rsidR="00E570E3" w:rsidRDefault="00387B09">
            <w:pPr>
              <w:rPr>
                <w:rFonts w:ascii="仿宋" w:eastAsia="仿宋" w:hAnsi="仿宋"/>
                <w:sz w:val="24"/>
              </w:rPr>
            </w:pPr>
            <w:r>
              <w:rPr>
                <w:rFonts w:ascii="仿宋" w:eastAsia="仿宋" w:hAnsi="仿宋" w:hint="eastAsia"/>
                <w:sz w:val="24"/>
              </w:rPr>
              <w:t>【领域设置】投融资管理、预算管理、营运管理、绩效管理</w:t>
            </w:r>
          </w:p>
          <w:p w:rsidR="00E570E3" w:rsidRDefault="00387B09">
            <w:pPr>
              <w:rPr>
                <w:rFonts w:ascii="仿宋" w:eastAsia="仿宋" w:hAnsi="仿宋"/>
                <w:sz w:val="24"/>
              </w:rPr>
            </w:pPr>
            <w:r>
              <w:rPr>
                <w:rFonts w:ascii="仿宋" w:eastAsia="仿宋" w:hAnsi="仿宋" w:hint="eastAsia"/>
                <w:sz w:val="24"/>
              </w:rPr>
              <w:t>【案例概述】</w:t>
            </w:r>
          </w:p>
          <w:p w:rsidR="00E570E3" w:rsidRDefault="00387B09">
            <w:pPr>
              <w:ind w:firstLineChars="200" w:firstLine="480"/>
              <w:rPr>
                <w:rFonts w:ascii="仿宋" w:eastAsia="仿宋" w:hAnsi="仿宋"/>
                <w:sz w:val="24"/>
              </w:rPr>
            </w:pPr>
            <w:r>
              <w:rPr>
                <w:rFonts w:ascii="仿宋" w:eastAsia="仿宋" w:hAnsi="仿宋" w:hint="eastAsia"/>
                <w:sz w:val="24"/>
              </w:rPr>
              <w:t>★所有案例可以无缝对接使用财务数字化训赛平台赛务模块及业务系统-分析云、python、数据中心、数据清洗、数据挖掘工具，数据中心-仿真上交所完成大数据管理会计四个岗位的工作。</w:t>
            </w:r>
          </w:p>
          <w:p w:rsidR="00E570E3" w:rsidRDefault="00387B09">
            <w:pPr>
              <w:ind w:firstLineChars="200" w:firstLine="480"/>
              <w:rPr>
                <w:rFonts w:ascii="仿宋" w:eastAsia="仿宋" w:hAnsi="仿宋"/>
                <w:sz w:val="24"/>
              </w:rPr>
            </w:pPr>
            <w:r>
              <w:rPr>
                <w:rFonts w:ascii="仿宋" w:eastAsia="仿宋" w:hAnsi="仿宋" w:hint="eastAsia"/>
                <w:sz w:val="24"/>
              </w:rPr>
              <w:t>本试题分为案例介绍、投融资管理、预算管理、营运管理、绩效管理五部分，请按照对应领域依次作答。</w:t>
            </w:r>
          </w:p>
          <w:p w:rsidR="00E570E3" w:rsidRDefault="00387B09">
            <w:pPr>
              <w:ind w:firstLineChars="200" w:firstLine="480"/>
              <w:rPr>
                <w:rFonts w:ascii="仿宋" w:eastAsia="仿宋" w:hAnsi="仿宋"/>
                <w:sz w:val="24"/>
              </w:rPr>
            </w:pPr>
            <w:r>
              <w:rPr>
                <w:rFonts w:ascii="仿宋" w:eastAsia="仿宋" w:hAnsi="仿宋" w:hint="eastAsia"/>
                <w:sz w:val="24"/>
              </w:rPr>
              <w:t>大数据管理会计企业案例库《管理会计应用指引》为依据，综合运用数据挖掘、数据清洗、数据分析等大数据工具及管理会计、财务管理和财务分析等管理会计知识，通过对企业内部经营活动收入成本风险的分析，及对企业外部环境数据变化的监控，完成企业的预测、决策、分析、控制和评价任务。</w:t>
            </w:r>
          </w:p>
          <w:p w:rsidR="00E570E3" w:rsidRDefault="00387B09">
            <w:pPr>
              <w:ind w:firstLineChars="200" w:firstLine="480"/>
              <w:rPr>
                <w:rFonts w:ascii="仿宋" w:eastAsia="仿宋" w:hAnsi="仿宋"/>
                <w:sz w:val="24"/>
              </w:rPr>
            </w:pPr>
            <w:r>
              <w:rPr>
                <w:rFonts w:ascii="仿宋" w:eastAsia="仿宋" w:hAnsi="仿宋" w:hint="eastAsia"/>
                <w:sz w:val="24"/>
              </w:rPr>
              <w:t>考核内容包括：</w:t>
            </w:r>
          </w:p>
          <w:p w:rsidR="00E570E3" w:rsidRDefault="00387B09">
            <w:pPr>
              <w:pStyle w:val="af2"/>
              <w:ind w:firstLine="480"/>
              <w:rPr>
                <w:rFonts w:ascii="仿宋" w:eastAsia="仿宋" w:hAnsi="仿宋"/>
                <w:sz w:val="24"/>
              </w:rPr>
            </w:pPr>
            <w:r>
              <w:rPr>
                <w:rFonts w:ascii="仿宋" w:eastAsia="仿宋" w:hAnsi="仿宋" w:hint="eastAsia"/>
                <w:sz w:val="24"/>
              </w:rPr>
              <w:t xml:space="preserve">1.数据爬取能力：利用平台内置的Python代码编辑器爬取指定的财报数据； </w:t>
            </w:r>
          </w:p>
          <w:p w:rsidR="00E570E3" w:rsidRDefault="00387B09">
            <w:pPr>
              <w:pStyle w:val="af2"/>
              <w:ind w:firstLine="480"/>
              <w:rPr>
                <w:rFonts w:ascii="仿宋" w:eastAsia="仿宋" w:hAnsi="仿宋"/>
                <w:sz w:val="24"/>
              </w:rPr>
            </w:pPr>
            <w:r>
              <w:rPr>
                <w:rFonts w:ascii="仿宋" w:eastAsia="仿宋" w:hAnsi="仿宋" w:hint="eastAsia"/>
                <w:sz w:val="24"/>
              </w:rPr>
              <w:t>2.数据处理能力：利用平台内置的数据处理工具完成爬取数据的数据清洗、数据集成、数据建模等数据处理全过程；</w:t>
            </w:r>
          </w:p>
          <w:p w:rsidR="00E570E3" w:rsidRDefault="00387B09">
            <w:pPr>
              <w:pStyle w:val="af2"/>
              <w:ind w:firstLine="480"/>
              <w:rPr>
                <w:rFonts w:ascii="仿宋" w:eastAsia="仿宋" w:hAnsi="仿宋"/>
                <w:sz w:val="24"/>
              </w:rPr>
            </w:pPr>
            <w:r>
              <w:rPr>
                <w:rFonts w:ascii="仿宋" w:eastAsia="仿宋" w:hAnsi="仿宋" w:hint="eastAsia"/>
                <w:sz w:val="24"/>
              </w:rPr>
              <w:t>3.数据分析能力：利用平台内置数据分析工具，完成对案例企业所在行业、案例企业及所爬取的企业的财务指标分析，包括盈利能力、偿债能力、营运能力、发展能力等及企业成本分析、绩效分析等；</w:t>
            </w:r>
          </w:p>
          <w:p w:rsidR="00E570E3" w:rsidRDefault="00387B09">
            <w:pPr>
              <w:pStyle w:val="af2"/>
              <w:ind w:firstLine="480"/>
              <w:rPr>
                <w:rFonts w:ascii="仿宋" w:eastAsia="仿宋" w:hAnsi="仿宋"/>
                <w:sz w:val="24"/>
              </w:rPr>
            </w:pPr>
            <w:r>
              <w:rPr>
                <w:rFonts w:ascii="仿宋" w:eastAsia="仿宋" w:hAnsi="仿宋" w:hint="eastAsia"/>
                <w:sz w:val="24"/>
              </w:rPr>
              <w:t>4.财报分析可视化呈现能力：结合平台内给定的案例背景及问题设定，从投资者角度对整个行业数据从盈利和偿债能力进行投资分析，并将分析结果做可视化呈现；</w:t>
            </w:r>
          </w:p>
          <w:p w:rsidR="00E570E3" w:rsidRDefault="00387B09">
            <w:pPr>
              <w:snapToGrid w:val="0"/>
              <w:ind w:firstLineChars="200" w:firstLine="480"/>
              <w:rPr>
                <w:rFonts w:ascii="仿宋" w:eastAsia="仿宋" w:hAnsi="仿宋"/>
                <w:sz w:val="24"/>
              </w:rPr>
            </w:pPr>
            <w:r>
              <w:rPr>
                <w:rFonts w:ascii="仿宋" w:eastAsia="仿宋" w:hAnsi="仿宋" w:hint="eastAsia"/>
                <w:sz w:val="24"/>
              </w:rPr>
              <w:t>业务范围主要包括：</w:t>
            </w:r>
          </w:p>
          <w:p w:rsidR="00E570E3" w:rsidRDefault="00387B09">
            <w:pPr>
              <w:snapToGrid w:val="0"/>
              <w:ind w:firstLineChars="200" w:firstLine="480"/>
              <w:rPr>
                <w:rFonts w:ascii="仿宋" w:eastAsia="仿宋" w:hAnsi="仿宋"/>
                <w:sz w:val="24"/>
              </w:rPr>
            </w:pPr>
            <w:r>
              <w:rPr>
                <w:rFonts w:ascii="仿宋" w:eastAsia="仿宋" w:hAnsi="仿宋" w:hint="eastAsia"/>
                <w:sz w:val="24"/>
              </w:rPr>
              <w:t>1.数据抓取与存储、数据清洗、数据挖掘、数据分析、数据可视化；</w:t>
            </w:r>
          </w:p>
          <w:p w:rsidR="00E570E3" w:rsidRDefault="00387B09">
            <w:pPr>
              <w:snapToGrid w:val="0"/>
              <w:ind w:firstLineChars="200" w:firstLine="480"/>
              <w:rPr>
                <w:rFonts w:ascii="仿宋" w:eastAsia="仿宋" w:hAnsi="仿宋"/>
                <w:sz w:val="24"/>
              </w:rPr>
            </w:pPr>
            <w:r>
              <w:rPr>
                <w:rFonts w:ascii="仿宋" w:eastAsia="仿宋" w:hAnsi="仿宋" w:hint="eastAsia"/>
                <w:sz w:val="24"/>
              </w:rPr>
              <w:t>2.战略管理：投融资管理、风险管理；</w:t>
            </w:r>
          </w:p>
          <w:p w:rsidR="00E570E3" w:rsidRDefault="00387B09">
            <w:pPr>
              <w:snapToGrid w:val="0"/>
              <w:ind w:firstLineChars="200" w:firstLine="480"/>
              <w:rPr>
                <w:rFonts w:ascii="仿宋" w:eastAsia="仿宋" w:hAnsi="仿宋"/>
                <w:sz w:val="24"/>
              </w:rPr>
            </w:pPr>
            <w:r>
              <w:rPr>
                <w:rFonts w:ascii="仿宋" w:eastAsia="仿宋" w:hAnsi="仿宋" w:hint="eastAsia"/>
                <w:sz w:val="24"/>
              </w:rPr>
              <w:t>3.预算管理：滚动预算、零基预算、弹性预算 ；</w:t>
            </w:r>
          </w:p>
          <w:p w:rsidR="00E570E3" w:rsidRDefault="00387B09">
            <w:pPr>
              <w:snapToGrid w:val="0"/>
              <w:ind w:firstLineChars="200" w:firstLine="480"/>
              <w:rPr>
                <w:rFonts w:ascii="仿宋" w:eastAsia="仿宋" w:hAnsi="仿宋"/>
                <w:sz w:val="24"/>
              </w:rPr>
            </w:pPr>
            <w:r>
              <w:rPr>
                <w:rFonts w:ascii="仿宋" w:eastAsia="仿宋" w:hAnsi="仿宋" w:hint="eastAsia"/>
                <w:sz w:val="24"/>
              </w:rPr>
              <w:t>4.偿债能力分析：流动比率、现金比率、营运资本配置比率、资产负债率等；</w:t>
            </w:r>
          </w:p>
          <w:p w:rsidR="00E570E3" w:rsidRDefault="00387B09">
            <w:pPr>
              <w:snapToGrid w:val="0"/>
              <w:ind w:firstLineChars="200" w:firstLine="480"/>
              <w:rPr>
                <w:rFonts w:ascii="仿宋" w:eastAsia="仿宋" w:hAnsi="仿宋"/>
                <w:sz w:val="24"/>
              </w:rPr>
            </w:pPr>
            <w:r>
              <w:rPr>
                <w:rFonts w:ascii="仿宋" w:eastAsia="仿宋" w:hAnsi="仿宋" w:hint="eastAsia"/>
                <w:sz w:val="24"/>
              </w:rPr>
              <w:t>5.营运管理分析：本量利分析、敏感性分析、边际分析、情景分析、约束资源优化、经济增加值法；</w:t>
            </w:r>
          </w:p>
          <w:p w:rsidR="00E570E3" w:rsidRDefault="00387B09">
            <w:pPr>
              <w:spacing w:line="340" w:lineRule="exact"/>
              <w:rPr>
                <w:rFonts w:ascii="仿宋" w:eastAsia="仿宋" w:hAnsi="仿宋"/>
                <w:sz w:val="24"/>
              </w:rPr>
            </w:pPr>
            <w:r>
              <w:rPr>
                <w:rFonts w:ascii="仿宋" w:eastAsia="仿宋" w:hAnsi="仿宋" w:hint="eastAsia"/>
                <w:sz w:val="24"/>
              </w:rPr>
              <w:t>6.盈利能力：总资产净利率、人均营业利润、销售毛利率、营业成本率、人均营业收入等；</w:t>
            </w:r>
          </w:p>
        </w:tc>
        <w:tc>
          <w:tcPr>
            <w:tcW w:w="428" w:type="dxa"/>
          </w:tcPr>
          <w:p w:rsidR="00E570E3" w:rsidRDefault="00E570E3">
            <w:pPr>
              <w:spacing w:line="340" w:lineRule="exact"/>
              <w:rPr>
                <w:rFonts w:ascii="仿宋" w:eastAsia="仿宋" w:hAnsi="仿宋"/>
                <w:sz w:val="24"/>
              </w:rPr>
            </w:pPr>
          </w:p>
          <w:p w:rsidR="00E570E3" w:rsidRDefault="00E570E3">
            <w:pPr>
              <w:spacing w:line="340" w:lineRule="exact"/>
              <w:rPr>
                <w:rFonts w:ascii="仿宋" w:eastAsia="仿宋" w:hAnsi="仿宋"/>
                <w:sz w:val="24"/>
              </w:rPr>
            </w:pPr>
          </w:p>
          <w:p w:rsidR="00E570E3" w:rsidRDefault="00E570E3">
            <w:pPr>
              <w:spacing w:line="340" w:lineRule="exact"/>
              <w:rPr>
                <w:rFonts w:ascii="仿宋" w:eastAsia="仿宋" w:hAnsi="仿宋"/>
                <w:sz w:val="24"/>
              </w:rPr>
            </w:pPr>
          </w:p>
          <w:p w:rsidR="00E570E3" w:rsidRDefault="00E570E3">
            <w:pPr>
              <w:spacing w:line="340" w:lineRule="exact"/>
              <w:rPr>
                <w:rFonts w:ascii="仿宋" w:eastAsia="仿宋" w:hAnsi="仿宋"/>
                <w:sz w:val="24"/>
              </w:rPr>
            </w:pPr>
          </w:p>
          <w:p w:rsidR="00E570E3" w:rsidRDefault="00E570E3">
            <w:pPr>
              <w:spacing w:line="340" w:lineRule="exact"/>
              <w:ind w:firstLineChars="100" w:firstLine="240"/>
              <w:rPr>
                <w:rFonts w:ascii="仿宋" w:eastAsia="仿宋" w:hAnsi="仿宋"/>
                <w:sz w:val="24"/>
              </w:rPr>
            </w:pPr>
          </w:p>
          <w:p w:rsidR="00E570E3" w:rsidRDefault="00E570E3">
            <w:pPr>
              <w:spacing w:line="340" w:lineRule="exact"/>
              <w:ind w:firstLineChars="100" w:firstLine="240"/>
              <w:rPr>
                <w:rFonts w:ascii="仿宋" w:eastAsia="仿宋" w:hAnsi="仿宋"/>
                <w:sz w:val="24"/>
              </w:rPr>
            </w:pPr>
          </w:p>
          <w:p w:rsidR="00E570E3" w:rsidRDefault="00387B09">
            <w:pPr>
              <w:spacing w:line="340" w:lineRule="exact"/>
              <w:rPr>
                <w:rFonts w:ascii="仿宋" w:eastAsia="仿宋" w:hAnsi="仿宋"/>
                <w:sz w:val="24"/>
              </w:rPr>
            </w:pPr>
            <w:r>
              <w:rPr>
                <w:rFonts w:ascii="仿宋" w:eastAsia="仿宋" w:hAnsi="仿宋" w:hint="eastAsia"/>
                <w:sz w:val="24"/>
              </w:rPr>
              <w:t>1</w:t>
            </w:r>
            <w:bookmarkStart w:id="0" w:name="_GoBack"/>
            <w:bookmarkEnd w:id="0"/>
          </w:p>
        </w:tc>
      </w:tr>
      <w:tr w:rsidR="00E570E3">
        <w:trPr>
          <w:trHeight w:val="90"/>
        </w:trPr>
        <w:tc>
          <w:tcPr>
            <w:tcW w:w="9962" w:type="dxa"/>
            <w:gridSpan w:val="5"/>
          </w:tcPr>
          <w:p w:rsidR="00E570E3" w:rsidRDefault="00387B09">
            <w:pPr>
              <w:spacing w:line="340" w:lineRule="exact"/>
              <w:rPr>
                <w:rFonts w:asciiTheme="minorEastAsia" w:eastAsiaTheme="minorEastAsia" w:hAnsiTheme="minorEastAsia" w:cs="宋体"/>
                <w:b/>
                <w:sz w:val="24"/>
              </w:rPr>
            </w:pPr>
            <w:r>
              <w:rPr>
                <w:rFonts w:asciiTheme="minorEastAsia" w:eastAsiaTheme="minorEastAsia" w:hAnsiTheme="minorEastAsia" w:cs="宋体" w:hint="eastAsia"/>
                <w:b/>
                <w:sz w:val="24"/>
              </w:rPr>
              <w:t>二</w:t>
            </w:r>
            <w:r>
              <w:rPr>
                <w:rFonts w:ascii="仿宋" w:eastAsia="仿宋" w:hAnsi="仿宋" w:hint="eastAsia"/>
                <w:b/>
                <w:sz w:val="30"/>
                <w:szCs w:val="30"/>
              </w:rPr>
              <w:t>、商务需求</w:t>
            </w:r>
          </w:p>
        </w:tc>
      </w:tr>
      <w:tr w:rsidR="00E570E3">
        <w:tc>
          <w:tcPr>
            <w:tcW w:w="675" w:type="dxa"/>
          </w:tcPr>
          <w:p w:rsidR="00E570E3" w:rsidRDefault="00E570E3">
            <w:pPr>
              <w:spacing w:line="340" w:lineRule="exact"/>
              <w:rPr>
                <w:rFonts w:ascii="仿宋" w:eastAsia="仿宋" w:hAnsi="仿宋"/>
                <w:sz w:val="24"/>
              </w:rPr>
            </w:pPr>
          </w:p>
          <w:p w:rsidR="00E570E3" w:rsidRDefault="00387B09">
            <w:pPr>
              <w:spacing w:line="340" w:lineRule="exact"/>
              <w:rPr>
                <w:rFonts w:ascii="仿宋" w:eastAsia="仿宋" w:hAnsi="仿宋"/>
                <w:sz w:val="24"/>
              </w:rPr>
            </w:pPr>
            <w:r>
              <w:rPr>
                <w:rFonts w:ascii="仿宋" w:eastAsia="仿宋" w:hAnsi="仿宋" w:hint="eastAsia"/>
                <w:sz w:val="24"/>
              </w:rPr>
              <w:t>1</w:t>
            </w:r>
          </w:p>
        </w:tc>
        <w:tc>
          <w:tcPr>
            <w:tcW w:w="1734" w:type="dxa"/>
            <w:gridSpan w:val="2"/>
          </w:tcPr>
          <w:p w:rsidR="00E570E3" w:rsidRDefault="00387B09">
            <w:pPr>
              <w:spacing w:line="340" w:lineRule="exact"/>
              <w:jc w:val="center"/>
              <w:rPr>
                <w:rFonts w:ascii="仿宋" w:eastAsia="仿宋" w:hAnsi="仿宋"/>
                <w:sz w:val="24"/>
              </w:rPr>
            </w:pPr>
            <w:r>
              <w:rPr>
                <w:rFonts w:ascii="仿宋" w:eastAsia="仿宋" w:hAnsi="仿宋"/>
                <w:sz w:val="24"/>
              </w:rPr>
              <w:t>交付（实施）的时间（期限）和地点（范围）</w:t>
            </w:r>
          </w:p>
        </w:tc>
        <w:tc>
          <w:tcPr>
            <w:tcW w:w="7553" w:type="dxa"/>
            <w:gridSpan w:val="2"/>
          </w:tcPr>
          <w:p w:rsidR="00E570E3" w:rsidRDefault="00387B09">
            <w:pPr>
              <w:pStyle w:val="10"/>
              <w:tabs>
                <w:tab w:val="left" w:pos="1202"/>
              </w:tabs>
              <w:spacing w:before="113"/>
              <w:ind w:left="0"/>
              <w:rPr>
                <w:rFonts w:ascii="仿宋" w:eastAsia="仿宋" w:hAnsi="仿宋"/>
                <w:sz w:val="24"/>
              </w:rPr>
            </w:pPr>
            <w:r>
              <w:rPr>
                <w:rFonts w:ascii="仿宋" w:eastAsia="仿宋" w:hAnsi="仿宋"/>
                <w:sz w:val="24"/>
              </w:rPr>
              <w:t>1、交</w:t>
            </w:r>
            <w:r>
              <w:rPr>
                <w:rFonts w:ascii="仿宋" w:eastAsia="仿宋" w:hAnsi="仿宋" w:hint="eastAsia"/>
                <w:sz w:val="24"/>
              </w:rPr>
              <w:t>付</w:t>
            </w:r>
            <w:r>
              <w:rPr>
                <w:rFonts w:ascii="仿宋" w:eastAsia="仿宋" w:hAnsi="仿宋"/>
                <w:sz w:val="24"/>
              </w:rPr>
              <w:t>时间：合同签订后30日内交付产品。</w:t>
            </w:r>
          </w:p>
          <w:p w:rsidR="00E570E3" w:rsidRDefault="00387B09">
            <w:pPr>
              <w:spacing w:line="340" w:lineRule="exact"/>
              <w:rPr>
                <w:rFonts w:asciiTheme="minorEastAsia" w:eastAsia="仿宋" w:hAnsiTheme="minorEastAsia" w:cs="宋体"/>
                <w:b/>
                <w:sz w:val="24"/>
              </w:rPr>
            </w:pPr>
            <w:r>
              <w:rPr>
                <w:rFonts w:ascii="仿宋" w:eastAsia="仿宋" w:hAnsi="仿宋"/>
                <w:sz w:val="24"/>
              </w:rPr>
              <w:t>2、</w:t>
            </w:r>
            <w:r>
              <w:rPr>
                <w:rFonts w:ascii="仿宋" w:eastAsia="仿宋" w:hAnsi="仿宋" w:hint="eastAsia"/>
                <w:sz w:val="24"/>
              </w:rPr>
              <w:t>交付地点:采购人指定地点。</w:t>
            </w:r>
          </w:p>
        </w:tc>
      </w:tr>
      <w:tr w:rsidR="00E570E3">
        <w:trPr>
          <w:trHeight w:val="844"/>
        </w:trPr>
        <w:tc>
          <w:tcPr>
            <w:tcW w:w="675" w:type="dxa"/>
          </w:tcPr>
          <w:p w:rsidR="00E570E3" w:rsidRDefault="00387B09">
            <w:pPr>
              <w:spacing w:line="340" w:lineRule="exact"/>
              <w:rPr>
                <w:rFonts w:ascii="仿宋" w:eastAsia="仿宋" w:hAnsi="仿宋"/>
                <w:sz w:val="24"/>
              </w:rPr>
            </w:pPr>
            <w:r>
              <w:rPr>
                <w:rFonts w:ascii="仿宋" w:eastAsia="仿宋" w:hAnsi="仿宋" w:hint="eastAsia"/>
                <w:sz w:val="24"/>
              </w:rPr>
              <w:t>2</w:t>
            </w:r>
          </w:p>
        </w:tc>
        <w:tc>
          <w:tcPr>
            <w:tcW w:w="1734" w:type="dxa"/>
            <w:gridSpan w:val="2"/>
          </w:tcPr>
          <w:p w:rsidR="00E570E3" w:rsidRDefault="00387B09">
            <w:pPr>
              <w:spacing w:line="340" w:lineRule="exact"/>
              <w:jc w:val="center"/>
              <w:rPr>
                <w:rFonts w:ascii="仿宋" w:eastAsia="仿宋" w:hAnsi="仿宋"/>
                <w:sz w:val="24"/>
              </w:rPr>
            </w:pPr>
            <w:r>
              <w:rPr>
                <w:rFonts w:ascii="仿宋" w:eastAsia="仿宋" w:hAnsi="仿宋"/>
                <w:sz w:val="24"/>
              </w:rPr>
              <w:t>付款条件</w:t>
            </w:r>
          </w:p>
          <w:p w:rsidR="00E570E3" w:rsidRDefault="00387B09">
            <w:pPr>
              <w:spacing w:line="340" w:lineRule="exact"/>
              <w:jc w:val="center"/>
              <w:rPr>
                <w:rFonts w:ascii="仿宋" w:eastAsia="仿宋" w:hAnsi="仿宋"/>
                <w:sz w:val="24"/>
              </w:rPr>
            </w:pPr>
            <w:r>
              <w:rPr>
                <w:rFonts w:ascii="仿宋" w:eastAsia="仿宋" w:hAnsi="仿宋"/>
                <w:sz w:val="24"/>
              </w:rPr>
              <w:t>（进度和方式）</w:t>
            </w:r>
          </w:p>
        </w:tc>
        <w:tc>
          <w:tcPr>
            <w:tcW w:w="7553" w:type="dxa"/>
            <w:gridSpan w:val="2"/>
          </w:tcPr>
          <w:p w:rsidR="00E570E3" w:rsidRDefault="00387B09">
            <w:pPr>
              <w:spacing w:line="340" w:lineRule="exact"/>
              <w:rPr>
                <w:rFonts w:asciiTheme="minorEastAsia" w:eastAsiaTheme="minorEastAsia" w:hAnsiTheme="minorEastAsia" w:cs="宋体"/>
                <w:b/>
                <w:sz w:val="24"/>
              </w:rPr>
            </w:pPr>
            <w:r>
              <w:rPr>
                <w:rFonts w:ascii="仿宋" w:eastAsia="仿宋" w:hAnsi="仿宋" w:hint="eastAsia"/>
                <w:sz w:val="24"/>
              </w:rPr>
              <w:t>成交人</w:t>
            </w:r>
            <w:r>
              <w:rPr>
                <w:rFonts w:ascii="仿宋" w:eastAsia="仿宋" w:hAnsi="仿宋"/>
                <w:sz w:val="24"/>
              </w:rPr>
              <w:t>按质按量按期供货，货物及系统安装完成和稳定运行，且经双方现场验收合格后，</w:t>
            </w:r>
            <w:r>
              <w:rPr>
                <w:rFonts w:ascii="仿宋" w:eastAsia="仿宋" w:hAnsi="仿宋" w:hint="eastAsia"/>
                <w:sz w:val="24"/>
              </w:rPr>
              <w:t>成交人</w:t>
            </w:r>
            <w:r>
              <w:rPr>
                <w:rFonts w:ascii="仿宋" w:eastAsia="仿宋" w:hAnsi="仿宋"/>
                <w:sz w:val="24"/>
              </w:rPr>
              <w:t>向</w:t>
            </w:r>
            <w:r>
              <w:rPr>
                <w:rFonts w:ascii="仿宋" w:eastAsia="仿宋" w:hAnsi="仿宋" w:hint="eastAsia"/>
                <w:sz w:val="24"/>
              </w:rPr>
              <w:t>采购人</w:t>
            </w:r>
            <w:r>
              <w:rPr>
                <w:rFonts w:ascii="仿宋" w:eastAsia="仿宋" w:hAnsi="仿宋"/>
                <w:sz w:val="24"/>
              </w:rPr>
              <w:t>开具合同总价的发票，</w:t>
            </w:r>
            <w:r>
              <w:rPr>
                <w:rFonts w:ascii="仿宋" w:eastAsia="仿宋" w:hAnsi="仿宋" w:hint="eastAsia"/>
                <w:sz w:val="24"/>
              </w:rPr>
              <w:t>采购人</w:t>
            </w:r>
            <w:r>
              <w:rPr>
                <w:rFonts w:ascii="仿宋" w:eastAsia="仿宋" w:hAnsi="仿宋"/>
                <w:sz w:val="24"/>
              </w:rPr>
              <w:t>在收到供应商发票之日起</w:t>
            </w:r>
            <w:r>
              <w:rPr>
                <w:rFonts w:ascii="仿宋" w:eastAsia="仿宋" w:hAnsi="仿宋"/>
                <w:sz w:val="24"/>
                <w:highlight w:val="yellow"/>
              </w:rPr>
              <w:t>30</w:t>
            </w:r>
            <w:r>
              <w:rPr>
                <w:rFonts w:ascii="仿宋" w:eastAsia="仿宋" w:hAnsi="仿宋"/>
                <w:sz w:val="24"/>
              </w:rPr>
              <w:t>个工作日内一次性支付100%款项给</w:t>
            </w:r>
            <w:r>
              <w:rPr>
                <w:rFonts w:ascii="仿宋" w:eastAsia="仿宋" w:hAnsi="仿宋" w:hint="eastAsia"/>
                <w:sz w:val="24"/>
              </w:rPr>
              <w:t>成交人</w:t>
            </w:r>
            <w:r>
              <w:rPr>
                <w:rFonts w:ascii="仿宋" w:eastAsia="仿宋" w:hAnsi="仿宋"/>
                <w:sz w:val="24"/>
              </w:rPr>
              <w:t>。</w:t>
            </w:r>
          </w:p>
        </w:tc>
      </w:tr>
      <w:tr w:rsidR="00E570E3">
        <w:tc>
          <w:tcPr>
            <w:tcW w:w="675" w:type="dxa"/>
          </w:tcPr>
          <w:p w:rsidR="00E570E3" w:rsidRDefault="00387B09">
            <w:pPr>
              <w:spacing w:line="340" w:lineRule="exact"/>
              <w:rPr>
                <w:rFonts w:ascii="仿宋" w:eastAsia="仿宋" w:hAnsi="仿宋"/>
                <w:sz w:val="24"/>
              </w:rPr>
            </w:pPr>
            <w:r>
              <w:rPr>
                <w:rFonts w:ascii="仿宋" w:eastAsia="仿宋" w:hAnsi="仿宋" w:hint="eastAsia"/>
                <w:sz w:val="24"/>
              </w:rPr>
              <w:t>3</w:t>
            </w:r>
          </w:p>
        </w:tc>
        <w:tc>
          <w:tcPr>
            <w:tcW w:w="1734" w:type="dxa"/>
            <w:gridSpan w:val="2"/>
          </w:tcPr>
          <w:p w:rsidR="00E570E3" w:rsidRDefault="00387B09">
            <w:pPr>
              <w:spacing w:line="340" w:lineRule="exact"/>
              <w:jc w:val="center"/>
              <w:rPr>
                <w:rFonts w:ascii="仿宋" w:eastAsia="仿宋" w:hAnsi="仿宋"/>
                <w:sz w:val="24"/>
              </w:rPr>
            </w:pPr>
            <w:r>
              <w:rPr>
                <w:rFonts w:ascii="仿宋" w:eastAsia="仿宋" w:hAnsi="仿宋"/>
                <w:sz w:val="24"/>
              </w:rPr>
              <w:t>包装和运输</w:t>
            </w:r>
          </w:p>
        </w:tc>
        <w:tc>
          <w:tcPr>
            <w:tcW w:w="7553" w:type="dxa"/>
            <w:gridSpan w:val="2"/>
          </w:tcPr>
          <w:p w:rsidR="00E570E3" w:rsidRDefault="00387B09">
            <w:pPr>
              <w:jc w:val="left"/>
              <w:rPr>
                <w:rFonts w:ascii="仿宋" w:eastAsia="仿宋" w:hAnsi="仿宋"/>
                <w:sz w:val="24"/>
              </w:rPr>
            </w:pPr>
            <w:r>
              <w:rPr>
                <w:rFonts w:ascii="仿宋" w:eastAsia="仿宋" w:hAnsi="仿宋"/>
                <w:sz w:val="24"/>
              </w:rPr>
              <w:t>1、</w:t>
            </w:r>
            <w:r>
              <w:rPr>
                <w:rFonts w:ascii="仿宋" w:eastAsia="仿宋" w:hAnsi="仿宋" w:hint="eastAsia"/>
                <w:sz w:val="24"/>
              </w:rPr>
              <w:t>成交人</w:t>
            </w:r>
            <w:r>
              <w:rPr>
                <w:rFonts w:ascii="仿宋" w:eastAsia="仿宋" w:hAnsi="仿宋"/>
                <w:sz w:val="24"/>
              </w:rPr>
              <w:t>提供的货物均应按询价文件要求的包装材料、包装标准、包装方式进行包装</w:t>
            </w:r>
            <w:r>
              <w:rPr>
                <w:rFonts w:ascii="仿宋" w:eastAsia="仿宋" w:hAnsi="仿宋" w:hint="eastAsia"/>
                <w:sz w:val="24"/>
              </w:rPr>
              <w:t>；</w:t>
            </w:r>
          </w:p>
          <w:p w:rsidR="00E570E3" w:rsidRDefault="00387B09">
            <w:pPr>
              <w:spacing w:line="340" w:lineRule="exact"/>
              <w:rPr>
                <w:rFonts w:asciiTheme="minorEastAsia" w:eastAsiaTheme="minorEastAsia" w:hAnsiTheme="minorEastAsia" w:cs="宋体"/>
                <w:b/>
                <w:sz w:val="24"/>
              </w:rPr>
            </w:pPr>
            <w:r>
              <w:rPr>
                <w:rFonts w:ascii="仿宋" w:eastAsia="仿宋" w:hAnsi="仿宋"/>
                <w:sz w:val="24"/>
              </w:rPr>
              <w:t>2、货物的运输方式：由</w:t>
            </w:r>
            <w:r>
              <w:rPr>
                <w:rFonts w:ascii="仿宋" w:eastAsia="仿宋" w:hAnsi="仿宋" w:hint="eastAsia"/>
                <w:sz w:val="24"/>
              </w:rPr>
              <w:t>成交人</w:t>
            </w:r>
            <w:r>
              <w:rPr>
                <w:rFonts w:ascii="仿宋" w:eastAsia="仿宋" w:hAnsi="仿宋"/>
                <w:sz w:val="24"/>
              </w:rPr>
              <w:t>自行解决</w:t>
            </w:r>
            <w:r>
              <w:rPr>
                <w:rFonts w:ascii="仿宋" w:eastAsia="仿宋" w:hAnsi="仿宋" w:hint="eastAsia"/>
                <w:sz w:val="24"/>
              </w:rPr>
              <w:t>。</w:t>
            </w:r>
            <w:r>
              <w:rPr>
                <w:rFonts w:ascii="仿宋" w:eastAsia="仿宋" w:hAnsi="仿宋"/>
                <w:sz w:val="24"/>
              </w:rPr>
              <w:t xml:space="preserve"> </w:t>
            </w:r>
          </w:p>
        </w:tc>
      </w:tr>
      <w:tr w:rsidR="00E570E3">
        <w:tc>
          <w:tcPr>
            <w:tcW w:w="675" w:type="dxa"/>
          </w:tcPr>
          <w:p w:rsidR="00E570E3" w:rsidRDefault="00387B09">
            <w:pPr>
              <w:spacing w:line="340" w:lineRule="exact"/>
              <w:rPr>
                <w:rFonts w:ascii="仿宋" w:eastAsia="仿宋" w:hAnsi="仿宋"/>
                <w:sz w:val="24"/>
              </w:rPr>
            </w:pPr>
            <w:r>
              <w:rPr>
                <w:rFonts w:ascii="仿宋" w:eastAsia="仿宋" w:hAnsi="仿宋" w:hint="eastAsia"/>
                <w:sz w:val="24"/>
              </w:rPr>
              <w:t>4</w:t>
            </w:r>
          </w:p>
        </w:tc>
        <w:tc>
          <w:tcPr>
            <w:tcW w:w="1734" w:type="dxa"/>
            <w:gridSpan w:val="2"/>
          </w:tcPr>
          <w:p w:rsidR="00E570E3" w:rsidRDefault="00387B09">
            <w:pPr>
              <w:spacing w:line="340" w:lineRule="exact"/>
              <w:jc w:val="center"/>
              <w:rPr>
                <w:rFonts w:asciiTheme="minorEastAsia" w:eastAsiaTheme="minorEastAsia" w:hAnsiTheme="minorEastAsia" w:cs="宋体"/>
                <w:b/>
                <w:sz w:val="24"/>
              </w:rPr>
            </w:pPr>
            <w:r>
              <w:rPr>
                <w:rFonts w:ascii="仿宋" w:eastAsia="仿宋" w:hAnsi="仿宋"/>
                <w:sz w:val="24"/>
              </w:rPr>
              <w:t>售后服务及保险等</w:t>
            </w:r>
          </w:p>
        </w:tc>
        <w:tc>
          <w:tcPr>
            <w:tcW w:w="7553" w:type="dxa"/>
            <w:gridSpan w:val="2"/>
          </w:tcPr>
          <w:p w:rsidR="00E570E3" w:rsidRDefault="00387B09">
            <w:pPr>
              <w:jc w:val="left"/>
              <w:rPr>
                <w:rFonts w:ascii="仿宋" w:eastAsia="仿宋" w:hAnsi="仿宋"/>
                <w:sz w:val="24"/>
              </w:rPr>
            </w:pPr>
            <w:r>
              <w:rPr>
                <w:rFonts w:ascii="仿宋" w:eastAsia="仿宋" w:hAnsi="仿宋"/>
                <w:sz w:val="24"/>
              </w:rPr>
              <w:t>1、</w:t>
            </w:r>
            <w:r>
              <w:rPr>
                <w:rFonts w:ascii="仿宋" w:eastAsia="仿宋" w:hAnsi="仿宋" w:hint="eastAsia"/>
                <w:sz w:val="24"/>
              </w:rPr>
              <w:t>成交人</w:t>
            </w:r>
            <w:r>
              <w:rPr>
                <w:rFonts w:ascii="仿宋" w:eastAsia="仿宋" w:hAnsi="仿宋"/>
                <w:sz w:val="24"/>
              </w:rPr>
              <w:t>应按照国家有关法律和“三包”规定以及询价文件和合同所附的《服务承诺》，为</w:t>
            </w:r>
            <w:r>
              <w:rPr>
                <w:rFonts w:ascii="仿宋" w:eastAsia="仿宋" w:hAnsi="仿宋" w:hint="eastAsia"/>
                <w:sz w:val="24"/>
              </w:rPr>
              <w:t>采购人</w:t>
            </w:r>
            <w:r>
              <w:rPr>
                <w:rFonts w:ascii="仿宋" w:eastAsia="仿宋" w:hAnsi="仿宋"/>
                <w:sz w:val="24"/>
              </w:rPr>
              <w:t>提供售后服务。</w:t>
            </w:r>
          </w:p>
          <w:p w:rsidR="00E570E3" w:rsidRDefault="00387B09">
            <w:pPr>
              <w:spacing w:line="340" w:lineRule="exact"/>
              <w:rPr>
                <w:rFonts w:asciiTheme="minorEastAsia" w:eastAsiaTheme="minorEastAsia" w:hAnsiTheme="minorEastAsia" w:cs="宋体"/>
                <w:b/>
                <w:sz w:val="24"/>
              </w:rPr>
            </w:pPr>
            <w:r>
              <w:rPr>
                <w:rFonts w:ascii="仿宋" w:eastAsia="仿宋" w:hAnsi="仿宋"/>
                <w:sz w:val="24"/>
              </w:rPr>
              <w:t>2、质保期：免费送货上门、免费安装调试至合格，按国家有关产品三包规定执行三包，质保期除特别注明外，验收合格之日起质保期3年，厂家承诺超出此期限的，按厂家承诺，分项货物有要求按分项要求，其余按成交人提交的售后服务承诺书执行。</w:t>
            </w:r>
            <w:r>
              <w:rPr>
                <w:rFonts w:ascii="仿宋" w:eastAsia="仿宋" w:hAnsi="仿宋" w:hint="eastAsia"/>
                <w:sz w:val="24"/>
              </w:rPr>
              <w:t>成交人</w:t>
            </w:r>
            <w:r>
              <w:rPr>
                <w:rFonts w:ascii="仿宋" w:eastAsia="仿宋" w:hAnsi="仿宋"/>
                <w:sz w:val="24"/>
              </w:rPr>
              <w:t>应确保本次采购的平台安全稳定的运行，提供3年的免费运行维护软件和免费</w:t>
            </w:r>
            <w:r>
              <w:rPr>
                <w:rFonts w:ascii="仿宋" w:eastAsia="仿宋" w:hAnsi="仿宋" w:hint="eastAsia"/>
                <w:sz w:val="24"/>
              </w:rPr>
              <w:t>同版本同模块</w:t>
            </w:r>
            <w:r>
              <w:rPr>
                <w:rFonts w:ascii="仿宋" w:eastAsia="仿宋" w:hAnsi="仿宋"/>
                <w:sz w:val="24"/>
              </w:rPr>
              <w:t>升级服务</w:t>
            </w:r>
            <w:r>
              <w:rPr>
                <w:rFonts w:ascii="仿宋" w:eastAsia="仿宋" w:hAnsi="仿宋" w:hint="eastAsia"/>
                <w:sz w:val="24"/>
              </w:rPr>
              <w:t>。</w:t>
            </w:r>
          </w:p>
        </w:tc>
      </w:tr>
      <w:tr w:rsidR="00E570E3">
        <w:tc>
          <w:tcPr>
            <w:tcW w:w="675" w:type="dxa"/>
          </w:tcPr>
          <w:p w:rsidR="00E570E3" w:rsidRDefault="00387B09">
            <w:pPr>
              <w:spacing w:line="340" w:lineRule="exact"/>
              <w:rPr>
                <w:rFonts w:ascii="仿宋" w:eastAsia="仿宋" w:hAnsi="仿宋"/>
                <w:sz w:val="24"/>
              </w:rPr>
            </w:pPr>
            <w:r>
              <w:rPr>
                <w:rFonts w:ascii="仿宋" w:eastAsia="仿宋" w:hAnsi="仿宋" w:hint="eastAsia"/>
                <w:sz w:val="24"/>
              </w:rPr>
              <w:t>5</w:t>
            </w:r>
          </w:p>
        </w:tc>
        <w:tc>
          <w:tcPr>
            <w:tcW w:w="1734" w:type="dxa"/>
            <w:gridSpan w:val="2"/>
          </w:tcPr>
          <w:p w:rsidR="00E570E3" w:rsidRDefault="00387B09">
            <w:pPr>
              <w:spacing w:line="340" w:lineRule="exact"/>
              <w:jc w:val="center"/>
              <w:rPr>
                <w:rFonts w:asciiTheme="minorEastAsia" w:eastAsiaTheme="minorEastAsia" w:hAnsiTheme="minorEastAsia" w:cs="宋体"/>
                <w:b/>
                <w:sz w:val="24"/>
              </w:rPr>
            </w:pPr>
            <w:r>
              <w:rPr>
                <w:rFonts w:ascii="仿宋" w:eastAsia="仿宋" w:hAnsi="仿宋"/>
                <w:sz w:val="24"/>
              </w:rPr>
              <w:t>履约验收要求</w:t>
            </w:r>
          </w:p>
        </w:tc>
        <w:tc>
          <w:tcPr>
            <w:tcW w:w="7553" w:type="dxa"/>
            <w:gridSpan w:val="2"/>
          </w:tcPr>
          <w:p w:rsidR="00E570E3" w:rsidRDefault="00387B09">
            <w:pPr>
              <w:pStyle w:val="10"/>
              <w:tabs>
                <w:tab w:val="left" w:pos="1442"/>
              </w:tabs>
              <w:ind w:left="0" w:right="-3"/>
              <w:rPr>
                <w:rFonts w:ascii="仿宋" w:eastAsia="仿宋" w:hAnsi="仿宋"/>
                <w:sz w:val="24"/>
              </w:rPr>
            </w:pPr>
            <w:r>
              <w:rPr>
                <w:rFonts w:ascii="仿宋" w:eastAsia="仿宋" w:hAnsi="仿宋"/>
                <w:sz w:val="24"/>
              </w:rPr>
              <w:t>1、</w:t>
            </w:r>
            <w:r>
              <w:rPr>
                <w:rFonts w:ascii="仿宋" w:eastAsia="仿宋" w:hAnsi="仿宋" w:hint="eastAsia"/>
                <w:sz w:val="24"/>
              </w:rPr>
              <w:t>供应商</w:t>
            </w:r>
            <w:r>
              <w:rPr>
                <w:rFonts w:ascii="仿宋" w:eastAsia="仿宋" w:hAnsi="仿宋"/>
                <w:sz w:val="24"/>
              </w:rPr>
              <w:t>派遣技术人员组成工作小组到采购人指定的现场实施技术服务，包括软件安装、调试和调优服务、版本更新、现场培训等服务。</w:t>
            </w:r>
          </w:p>
          <w:p w:rsidR="00E570E3" w:rsidRDefault="00387B09">
            <w:pPr>
              <w:spacing w:line="340" w:lineRule="exact"/>
              <w:rPr>
                <w:rFonts w:asciiTheme="minorEastAsia" w:eastAsiaTheme="minorEastAsia" w:hAnsiTheme="minorEastAsia" w:cs="宋体"/>
                <w:b/>
                <w:sz w:val="24"/>
              </w:rPr>
            </w:pPr>
            <w:r>
              <w:rPr>
                <w:rFonts w:ascii="仿宋" w:eastAsia="仿宋" w:hAnsi="仿宋"/>
                <w:sz w:val="24"/>
              </w:rPr>
              <w:t>2、软件系统在</w:t>
            </w:r>
            <w:r>
              <w:rPr>
                <w:rFonts w:ascii="仿宋" w:eastAsia="仿宋" w:hAnsi="仿宋" w:hint="eastAsia"/>
                <w:sz w:val="24"/>
              </w:rPr>
              <w:t>安装交付</w:t>
            </w:r>
            <w:r>
              <w:rPr>
                <w:rFonts w:ascii="仿宋" w:eastAsia="仿宋" w:hAnsi="仿宋"/>
                <w:sz w:val="24"/>
              </w:rPr>
              <w:t>运行正常后7日内，经过</w:t>
            </w:r>
            <w:r>
              <w:rPr>
                <w:rFonts w:ascii="仿宋" w:eastAsia="仿宋" w:hAnsi="仿宋" w:hint="eastAsia"/>
                <w:sz w:val="24"/>
              </w:rPr>
              <w:t>采购人</w:t>
            </w:r>
            <w:r>
              <w:rPr>
                <w:rFonts w:ascii="仿宋" w:eastAsia="仿宋" w:hAnsi="仿宋"/>
                <w:sz w:val="24"/>
              </w:rPr>
              <w:t>认可后，由</w:t>
            </w:r>
            <w:r>
              <w:rPr>
                <w:rFonts w:ascii="仿宋" w:eastAsia="仿宋" w:hAnsi="仿宋" w:hint="eastAsia"/>
                <w:sz w:val="24"/>
              </w:rPr>
              <w:t>采购人</w:t>
            </w:r>
            <w:r>
              <w:rPr>
                <w:rFonts w:ascii="仿宋" w:eastAsia="仿宋" w:hAnsi="仿宋"/>
                <w:sz w:val="24"/>
              </w:rPr>
              <w:t>组织验收。验收时，各项技术指标与询价文件参数相符合，设备运行正常，才能通过验收。</w:t>
            </w:r>
          </w:p>
        </w:tc>
      </w:tr>
    </w:tbl>
    <w:p w:rsidR="00E570E3" w:rsidRDefault="00E570E3">
      <w:pPr>
        <w:spacing w:line="340" w:lineRule="exact"/>
        <w:rPr>
          <w:rFonts w:asciiTheme="minorEastAsia" w:eastAsiaTheme="minorEastAsia" w:hAnsiTheme="minorEastAsia" w:cs="宋体"/>
          <w:b/>
          <w:sz w:val="24"/>
        </w:rPr>
      </w:pPr>
    </w:p>
    <w:p w:rsidR="00E570E3" w:rsidRDefault="00E570E3">
      <w:pPr>
        <w:autoSpaceDE w:val="0"/>
        <w:autoSpaceDN w:val="0"/>
        <w:ind w:firstLine="422"/>
        <w:jc w:val="left"/>
        <w:rPr>
          <w:rFonts w:asciiTheme="minorEastAsia" w:eastAsiaTheme="minorEastAsia" w:hAnsiTheme="minorEastAsia" w:cs="宋体"/>
          <w:sz w:val="24"/>
        </w:rPr>
      </w:pPr>
    </w:p>
    <w:p w:rsidR="00E570E3" w:rsidRDefault="00E570E3">
      <w:pPr>
        <w:spacing w:line="360" w:lineRule="auto"/>
        <w:jc w:val="center"/>
        <w:rPr>
          <w:rFonts w:asciiTheme="majorEastAsia" w:eastAsiaTheme="majorEastAsia" w:hAnsiTheme="majorEastAsia"/>
          <w:b/>
          <w:sz w:val="32"/>
        </w:rPr>
      </w:pPr>
    </w:p>
    <w:p w:rsidR="00E570E3" w:rsidRDefault="00E570E3">
      <w:pPr>
        <w:spacing w:line="360" w:lineRule="auto"/>
        <w:jc w:val="center"/>
        <w:rPr>
          <w:rFonts w:asciiTheme="minorEastAsia" w:eastAsiaTheme="minorEastAsia" w:hAnsiTheme="minorEastAsia"/>
          <w:b/>
          <w:szCs w:val="21"/>
        </w:rPr>
      </w:pPr>
    </w:p>
    <w:p w:rsidR="00E570E3" w:rsidRDefault="00E570E3">
      <w:pPr>
        <w:spacing w:line="360" w:lineRule="auto"/>
        <w:jc w:val="center"/>
        <w:rPr>
          <w:rFonts w:asciiTheme="minorEastAsia" w:eastAsiaTheme="minorEastAsia" w:hAnsiTheme="minorEastAsia"/>
          <w:b/>
          <w:szCs w:val="21"/>
        </w:rPr>
      </w:pPr>
    </w:p>
    <w:p w:rsidR="00E570E3" w:rsidRDefault="00387B09">
      <w:pPr>
        <w:rPr>
          <w:rFonts w:asciiTheme="majorEastAsia" w:eastAsiaTheme="majorEastAsia" w:hAnsiTheme="majorEastAsia"/>
          <w:b/>
          <w:sz w:val="32"/>
        </w:rPr>
      </w:pPr>
      <w:r>
        <w:rPr>
          <w:rFonts w:asciiTheme="majorEastAsia" w:eastAsiaTheme="majorEastAsia" w:hAnsiTheme="majorEastAsia" w:hint="eastAsia"/>
          <w:b/>
          <w:sz w:val="32"/>
        </w:rPr>
        <w:br w:type="page"/>
      </w:r>
    </w:p>
    <w:p w:rsidR="00E570E3" w:rsidRDefault="00387B09">
      <w:pPr>
        <w:spacing w:line="360" w:lineRule="auto"/>
        <w:jc w:val="center"/>
        <w:rPr>
          <w:rFonts w:asciiTheme="majorEastAsia" w:eastAsiaTheme="majorEastAsia" w:hAnsiTheme="majorEastAsia"/>
          <w:b/>
          <w:sz w:val="32"/>
        </w:rPr>
      </w:pPr>
      <w:r>
        <w:rPr>
          <w:rFonts w:asciiTheme="majorEastAsia" w:eastAsiaTheme="majorEastAsia" w:hAnsiTheme="majorEastAsia" w:hint="eastAsia"/>
          <w:b/>
          <w:sz w:val="32"/>
        </w:rPr>
        <w:t>第三章 评审办法</w:t>
      </w:r>
    </w:p>
    <w:p w:rsidR="00E570E3" w:rsidRDefault="00387B09" w:rsidP="00FA43AC">
      <w:pPr>
        <w:spacing w:beforeLines="50" w:afterLines="50" w:line="360" w:lineRule="auto"/>
        <w:ind w:firstLineChars="200" w:firstLine="422"/>
        <w:rPr>
          <w:rFonts w:ascii="宋体" w:hAnsi="宋体" w:cs="Courier New"/>
          <w:b/>
          <w:bCs/>
          <w:szCs w:val="21"/>
        </w:rPr>
      </w:pPr>
      <w:r>
        <w:rPr>
          <w:rFonts w:ascii="宋体" w:hAnsi="宋体" w:cs="Courier New" w:hint="eastAsia"/>
          <w:b/>
          <w:bCs/>
          <w:szCs w:val="21"/>
        </w:rPr>
        <w:t>一、评标方法：</w:t>
      </w:r>
    </w:p>
    <w:p w:rsidR="00E570E3" w:rsidRDefault="00387B09" w:rsidP="00FA43AC">
      <w:pPr>
        <w:spacing w:beforeLines="50" w:afterLines="50" w:line="360" w:lineRule="auto"/>
        <w:ind w:firstLineChars="200" w:firstLine="420"/>
        <w:rPr>
          <w:rFonts w:ascii="宋体" w:hAnsi="宋体" w:cs="Courier New"/>
          <w:bCs/>
          <w:szCs w:val="21"/>
        </w:rPr>
      </w:pPr>
      <w:r>
        <w:rPr>
          <w:rFonts w:ascii="宋体" w:hAnsi="宋体" w:cs="Courier New" w:hint="eastAsia"/>
          <w:bCs/>
          <w:szCs w:val="21"/>
        </w:rPr>
        <w:t>1、本项目采用最低评标价法。</w:t>
      </w:r>
    </w:p>
    <w:p w:rsidR="00E570E3" w:rsidRDefault="00387B09" w:rsidP="00FA43AC">
      <w:pPr>
        <w:spacing w:beforeLines="50" w:afterLines="50" w:line="360" w:lineRule="auto"/>
        <w:ind w:firstLineChars="200" w:firstLine="420"/>
        <w:rPr>
          <w:rFonts w:ascii="宋体" w:hAnsi="宋体" w:cs="Courier New"/>
          <w:bCs/>
          <w:szCs w:val="21"/>
        </w:rPr>
      </w:pPr>
      <w:r>
        <w:rPr>
          <w:rFonts w:ascii="宋体" w:hAnsi="宋体" w:cs="Courier New" w:hint="eastAsia"/>
          <w:bCs/>
          <w:szCs w:val="21"/>
        </w:rPr>
        <w:t>2、响应文件满足采购文件全部实质性要求，且总报价最低的供应商为成交候选人。</w:t>
      </w:r>
    </w:p>
    <w:p w:rsidR="00E570E3" w:rsidRDefault="00387B09" w:rsidP="00FA43AC">
      <w:pPr>
        <w:spacing w:beforeLines="50" w:afterLines="50" w:line="360" w:lineRule="auto"/>
        <w:ind w:firstLineChars="200" w:firstLine="422"/>
        <w:rPr>
          <w:rFonts w:ascii="宋体" w:hAnsi="宋体" w:cs="Courier New"/>
          <w:b/>
          <w:bCs/>
          <w:szCs w:val="21"/>
        </w:rPr>
      </w:pPr>
      <w:r>
        <w:rPr>
          <w:rFonts w:ascii="宋体" w:hAnsi="宋体" w:cs="Courier New" w:hint="eastAsia"/>
          <w:b/>
          <w:bCs/>
          <w:szCs w:val="21"/>
        </w:rPr>
        <w:t>二、成交人推荐原则：</w:t>
      </w:r>
    </w:p>
    <w:p w:rsidR="00E570E3" w:rsidRDefault="00387B09" w:rsidP="00FA43AC">
      <w:pPr>
        <w:spacing w:beforeLines="50" w:afterLines="50" w:line="360" w:lineRule="auto"/>
        <w:ind w:firstLineChars="200" w:firstLine="420"/>
        <w:rPr>
          <w:rFonts w:ascii="宋体" w:hAnsi="宋体" w:cs="Courier New"/>
          <w:bCs/>
          <w:szCs w:val="21"/>
        </w:rPr>
      </w:pPr>
      <w:r>
        <w:rPr>
          <w:rFonts w:ascii="宋体" w:hAnsi="宋体" w:cs="Courier New" w:hint="eastAsia"/>
          <w:bCs/>
          <w:szCs w:val="21"/>
        </w:rPr>
        <w:t>1、询价小组从质量和服务均能满足采购文件实质性响应要求的供应商中，按照报价由低到高的顺序提出成交候选人（报价相同时，依次按技术指标高优先、服务方案好优先的顺序排列；报价相同且前述指标均相同时，由询价小组各成员对报价相同的供应商当场投票表决，得票多者优先；按前述程序仍无法确定供应商排名顺序的，由询价小组抽签决定），并依照次序确定成交供应商。排名第一的成交候选人为成交人。排名第一的成交候选人放弃成交，或因不可抗力提出不能履行合同，或者询价采购文件规定应当提交履约保证金而在规定的期限内未能提交的，采购人可以确定排名第二的成交候选人为成交人。排名第二的成交候选人因前款规定的同样原因不能签订合同的，采购人可以确定排名第三的成交候选人为成交人，其余以此类推。</w:t>
      </w:r>
    </w:p>
    <w:p w:rsidR="00E570E3" w:rsidRDefault="00387B09" w:rsidP="00FA43AC">
      <w:pPr>
        <w:spacing w:beforeLines="50" w:afterLines="50" w:line="360" w:lineRule="auto"/>
        <w:ind w:firstLineChars="200" w:firstLine="422"/>
        <w:rPr>
          <w:rFonts w:ascii="宋体" w:hAnsi="宋体" w:cs="Courier New"/>
          <w:b/>
          <w:bCs/>
          <w:szCs w:val="21"/>
        </w:rPr>
      </w:pPr>
      <w:r>
        <w:rPr>
          <w:rFonts w:ascii="宋体" w:hAnsi="宋体" w:cs="Courier New" w:hint="eastAsia"/>
          <w:b/>
          <w:bCs/>
          <w:szCs w:val="21"/>
        </w:rPr>
        <w:t>三、说明</w:t>
      </w:r>
    </w:p>
    <w:p w:rsidR="00E570E3" w:rsidRDefault="00387B09" w:rsidP="00FA43AC">
      <w:pPr>
        <w:spacing w:beforeLines="50" w:afterLines="50" w:line="360" w:lineRule="auto"/>
        <w:ind w:firstLineChars="200" w:firstLine="420"/>
        <w:rPr>
          <w:rFonts w:ascii="宋体" w:hAnsi="宋体" w:cs="Courier New"/>
          <w:bCs/>
          <w:szCs w:val="21"/>
        </w:rPr>
      </w:pPr>
      <w:r>
        <w:rPr>
          <w:rFonts w:ascii="宋体" w:hAnsi="宋体" w:cs="Courier New" w:hint="eastAsia"/>
          <w:bCs/>
          <w:szCs w:val="21"/>
        </w:rPr>
        <w:t>1、供应商应在响应文件中附上以上涉及的有关证书、文件、合同等的复印件。因供应商资料不全或不清楚影响到最终得分的责任由供应商自负。</w:t>
      </w:r>
    </w:p>
    <w:p w:rsidR="00E570E3" w:rsidRDefault="00387B09" w:rsidP="00FA43AC">
      <w:pPr>
        <w:spacing w:beforeLines="50" w:afterLines="50" w:line="360" w:lineRule="auto"/>
        <w:ind w:firstLineChars="200" w:firstLine="420"/>
        <w:rPr>
          <w:rFonts w:ascii="宋体" w:hAnsi="宋体" w:cs="Courier New"/>
          <w:bCs/>
          <w:szCs w:val="21"/>
        </w:rPr>
      </w:pPr>
      <w:r>
        <w:rPr>
          <w:rFonts w:ascii="宋体" w:hAnsi="宋体" w:cs="Courier New" w:hint="eastAsia"/>
          <w:bCs/>
          <w:szCs w:val="21"/>
        </w:rPr>
        <w:t>2、对于存在严重不平衡、不合理、有可能低于供应商自身成本的报价，询价小组有权予以拒绝。</w:t>
      </w:r>
    </w:p>
    <w:p w:rsidR="00E570E3" w:rsidRDefault="00387B09" w:rsidP="00FA43AC">
      <w:pPr>
        <w:spacing w:beforeLines="50" w:afterLines="50" w:line="360" w:lineRule="auto"/>
        <w:ind w:firstLineChars="200" w:firstLine="420"/>
        <w:rPr>
          <w:rFonts w:ascii="宋体" w:hAnsi="宋体"/>
          <w:b/>
          <w:szCs w:val="21"/>
          <w:highlight w:val="yellow"/>
        </w:rPr>
      </w:pPr>
      <w:r>
        <w:rPr>
          <w:rFonts w:ascii="宋体" w:hAnsi="宋体" w:cs="Courier New" w:hint="eastAsia"/>
          <w:bCs/>
          <w:szCs w:val="21"/>
        </w:rPr>
        <w:t>3、供应商一旦被发现有虚假响应情况，将被取消报价或成交资格。</w:t>
      </w:r>
      <w:bookmarkStart w:id="1" w:name="_Toc41918597"/>
    </w:p>
    <w:p w:rsidR="00E570E3" w:rsidRDefault="00E570E3">
      <w:pPr>
        <w:spacing w:line="360" w:lineRule="exact"/>
        <w:ind w:right="960"/>
        <w:rPr>
          <w:rFonts w:asciiTheme="majorEastAsia" w:eastAsiaTheme="majorEastAsia" w:hAnsiTheme="majorEastAsia"/>
          <w:b/>
          <w:sz w:val="32"/>
          <w:szCs w:val="32"/>
        </w:rPr>
      </w:pPr>
    </w:p>
    <w:p w:rsidR="00E570E3" w:rsidRDefault="00E570E3">
      <w:pPr>
        <w:spacing w:line="360" w:lineRule="exact"/>
        <w:ind w:right="960"/>
        <w:rPr>
          <w:rFonts w:asciiTheme="majorEastAsia" w:eastAsiaTheme="majorEastAsia" w:hAnsiTheme="majorEastAsia"/>
          <w:b/>
          <w:sz w:val="32"/>
          <w:szCs w:val="32"/>
        </w:rPr>
      </w:pPr>
    </w:p>
    <w:p w:rsidR="00E570E3" w:rsidRDefault="00E570E3">
      <w:pPr>
        <w:spacing w:line="360" w:lineRule="exact"/>
        <w:ind w:right="960"/>
        <w:rPr>
          <w:rFonts w:asciiTheme="majorEastAsia" w:eastAsiaTheme="majorEastAsia" w:hAnsiTheme="majorEastAsia"/>
          <w:b/>
          <w:sz w:val="32"/>
          <w:szCs w:val="32"/>
        </w:rPr>
      </w:pPr>
    </w:p>
    <w:p w:rsidR="00E570E3" w:rsidRDefault="00E570E3">
      <w:pPr>
        <w:spacing w:line="360" w:lineRule="exact"/>
        <w:ind w:right="960"/>
        <w:rPr>
          <w:rFonts w:asciiTheme="majorEastAsia" w:eastAsiaTheme="majorEastAsia" w:hAnsiTheme="majorEastAsia"/>
          <w:b/>
          <w:sz w:val="32"/>
          <w:szCs w:val="32"/>
        </w:rPr>
      </w:pPr>
    </w:p>
    <w:p w:rsidR="00E570E3" w:rsidRDefault="00E570E3">
      <w:pPr>
        <w:spacing w:line="360" w:lineRule="exact"/>
        <w:ind w:right="960"/>
        <w:rPr>
          <w:rFonts w:asciiTheme="majorEastAsia" w:eastAsiaTheme="majorEastAsia" w:hAnsiTheme="majorEastAsia"/>
          <w:b/>
          <w:sz w:val="32"/>
          <w:szCs w:val="32"/>
        </w:rPr>
      </w:pPr>
    </w:p>
    <w:p w:rsidR="00E570E3" w:rsidRDefault="00E570E3">
      <w:pPr>
        <w:spacing w:line="360" w:lineRule="exact"/>
        <w:ind w:right="960"/>
        <w:rPr>
          <w:rFonts w:asciiTheme="majorEastAsia" w:eastAsiaTheme="majorEastAsia" w:hAnsiTheme="majorEastAsia"/>
          <w:b/>
          <w:sz w:val="32"/>
          <w:szCs w:val="32"/>
        </w:rPr>
      </w:pPr>
    </w:p>
    <w:p w:rsidR="00E570E3" w:rsidRDefault="00E570E3">
      <w:pPr>
        <w:spacing w:line="360" w:lineRule="exact"/>
        <w:ind w:right="960"/>
        <w:rPr>
          <w:rFonts w:asciiTheme="majorEastAsia" w:eastAsiaTheme="majorEastAsia" w:hAnsiTheme="majorEastAsia"/>
          <w:b/>
          <w:sz w:val="32"/>
          <w:szCs w:val="32"/>
        </w:rPr>
      </w:pPr>
    </w:p>
    <w:p w:rsidR="00E570E3" w:rsidRDefault="00E570E3">
      <w:pPr>
        <w:spacing w:line="360" w:lineRule="exact"/>
        <w:ind w:right="960"/>
        <w:rPr>
          <w:rFonts w:asciiTheme="majorEastAsia" w:eastAsiaTheme="majorEastAsia" w:hAnsiTheme="majorEastAsia"/>
          <w:b/>
          <w:sz w:val="32"/>
          <w:szCs w:val="32"/>
        </w:rPr>
      </w:pPr>
    </w:p>
    <w:p w:rsidR="00E570E3" w:rsidRDefault="00E570E3">
      <w:pPr>
        <w:spacing w:line="360" w:lineRule="exact"/>
        <w:ind w:right="960"/>
        <w:rPr>
          <w:rFonts w:asciiTheme="majorEastAsia" w:eastAsiaTheme="majorEastAsia" w:hAnsiTheme="majorEastAsia"/>
          <w:b/>
          <w:sz w:val="32"/>
          <w:szCs w:val="32"/>
        </w:rPr>
      </w:pPr>
    </w:p>
    <w:p w:rsidR="00E570E3" w:rsidRDefault="00E570E3">
      <w:pPr>
        <w:spacing w:line="360" w:lineRule="exact"/>
        <w:ind w:right="960"/>
        <w:rPr>
          <w:rFonts w:asciiTheme="majorEastAsia" w:eastAsiaTheme="majorEastAsia" w:hAnsiTheme="majorEastAsia"/>
          <w:b/>
          <w:sz w:val="32"/>
          <w:szCs w:val="32"/>
        </w:rPr>
      </w:pPr>
    </w:p>
    <w:p w:rsidR="00E570E3" w:rsidRDefault="00387B09">
      <w:pPr>
        <w:spacing w:line="360" w:lineRule="exact"/>
        <w:ind w:right="960"/>
        <w:jc w:val="center"/>
        <w:rPr>
          <w:rFonts w:asciiTheme="majorEastAsia" w:eastAsiaTheme="majorEastAsia" w:hAnsiTheme="majorEastAsia"/>
          <w:b/>
          <w:sz w:val="32"/>
          <w:szCs w:val="32"/>
        </w:rPr>
      </w:pPr>
      <w:r>
        <w:rPr>
          <w:rFonts w:asciiTheme="majorEastAsia" w:eastAsiaTheme="majorEastAsia" w:hAnsiTheme="majorEastAsia" w:hint="eastAsia"/>
          <w:b/>
          <w:sz w:val="32"/>
          <w:szCs w:val="32"/>
        </w:rPr>
        <w:t>第四章 响应文件格式</w:t>
      </w:r>
      <w:bookmarkEnd w:id="1"/>
    </w:p>
    <w:p w:rsidR="00E570E3" w:rsidRDefault="00E570E3">
      <w:pPr>
        <w:spacing w:line="240" w:lineRule="atLeast"/>
        <w:jc w:val="center"/>
        <w:rPr>
          <w:rFonts w:ascii="宋体" w:hAnsi="宋体"/>
          <w:b/>
          <w:sz w:val="32"/>
          <w:szCs w:val="32"/>
          <w:highlight w:val="yellow"/>
        </w:rPr>
      </w:pPr>
    </w:p>
    <w:p w:rsidR="00E570E3" w:rsidRDefault="00E570E3">
      <w:pPr>
        <w:spacing w:line="240" w:lineRule="atLeast"/>
        <w:jc w:val="center"/>
        <w:rPr>
          <w:rFonts w:ascii="宋体" w:hAnsi="宋体"/>
          <w:b/>
          <w:sz w:val="32"/>
          <w:szCs w:val="32"/>
        </w:rPr>
      </w:pPr>
    </w:p>
    <w:p w:rsidR="00E570E3" w:rsidRDefault="00E570E3">
      <w:pPr>
        <w:spacing w:line="240" w:lineRule="atLeast"/>
        <w:jc w:val="center"/>
        <w:rPr>
          <w:rFonts w:ascii="宋体" w:hAnsi="宋体"/>
          <w:b/>
          <w:sz w:val="44"/>
          <w:szCs w:val="44"/>
        </w:rPr>
      </w:pPr>
    </w:p>
    <w:p w:rsidR="00E570E3" w:rsidRDefault="00E570E3">
      <w:pPr>
        <w:spacing w:line="240" w:lineRule="atLeast"/>
        <w:jc w:val="center"/>
        <w:rPr>
          <w:rFonts w:ascii="宋体" w:hAnsi="宋体"/>
          <w:b/>
          <w:sz w:val="44"/>
          <w:szCs w:val="44"/>
        </w:rPr>
      </w:pPr>
    </w:p>
    <w:p w:rsidR="00E570E3" w:rsidRDefault="00387B09">
      <w:pPr>
        <w:spacing w:line="240" w:lineRule="atLeast"/>
        <w:jc w:val="center"/>
        <w:rPr>
          <w:rFonts w:ascii="宋体" w:hAnsi="宋体"/>
          <w:b/>
          <w:sz w:val="32"/>
          <w:szCs w:val="32"/>
        </w:rPr>
      </w:pPr>
      <w:r>
        <w:rPr>
          <w:rFonts w:ascii="宋体" w:hAnsi="宋体" w:hint="eastAsia"/>
          <w:b/>
          <w:sz w:val="44"/>
          <w:szCs w:val="44"/>
        </w:rPr>
        <w:t>响 应 文 件</w:t>
      </w:r>
      <w:r>
        <w:rPr>
          <w:rFonts w:ascii="宋体" w:hAnsi="宋体" w:hint="eastAsia"/>
          <w:b/>
          <w:sz w:val="32"/>
          <w:szCs w:val="32"/>
        </w:rPr>
        <w:t xml:space="preserve"> </w:t>
      </w:r>
      <w:r>
        <w:rPr>
          <w:rFonts w:ascii="宋体" w:hAnsi="宋体" w:hint="eastAsia"/>
          <w:szCs w:val="21"/>
        </w:rPr>
        <w:t>(封面)</w:t>
      </w:r>
    </w:p>
    <w:p w:rsidR="00E570E3" w:rsidRDefault="00E570E3">
      <w:pPr>
        <w:spacing w:line="360" w:lineRule="auto"/>
        <w:jc w:val="center"/>
        <w:rPr>
          <w:rFonts w:ascii="宋体" w:hAnsi="宋体"/>
          <w:szCs w:val="21"/>
        </w:rPr>
      </w:pPr>
    </w:p>
    <w:p w:rsidR="00E570E3" w:rsidRDefault="00E570E3">
      <w:pPr>
        <w:spacing w:line="360" w:lineRule="auto"/>
        <w:jc w:val="center"/>
        <w:rPr>
          <w:rFonts w:ascii="宋体" w:hAnsi="宋体"/>
          <w:szCs w:val="21"/>
        </w:rPr>
      </w:pPr>
    </w:p>
    <w:p w:rsidR="00E570E3" w:rsidRDefault="00E570E3">
      <w:pPr>
        <w:spacing w:line="360" w:lineRule="auto"/>
        <w:jc w:val="center"/>
        <w:rPr>
          <w:rFonts w:ascii="宋体" w:hAnsi="宋体"/>
          <w:szCs w:val="21"/>
        </w:rPr>
      </w:pPr>
    </w:p>
    <w:p w:rsidR="00E570E3" w:rsidRDefault="00E570E3">
      <w:pPr>
        <w:spacing w:line="360" w:lineRule="auto"/>
        <w:jc w:val="center"/>
        <w:rPr>
          <w:rFonts w:ascii="宋体" w:hAnsi="宋体"/>
          <w:szCs w:val="21"/>
        </w:rPr>
      </w:pPr>
    </w:p>
    <w:p w:rsidR="00E570E3" w:rsidRDefault="00E570E3">
      <w:pPr>
        <w:spacing w:line="360" w:lineRule="auto"/>
        <w:jc w:val="center"/>
        <w:rPr>
          <w:rFonts w:ascii="宋体" w:hAnsi="宋体"/>
          <w:szCs w:val="21"/>
        </w:rPr>
      </w:pPr>
    </w:p>
    <w:p w:rsidR="00E570E3" w:rsidRDefault="00E570E3">
      <w:pPr>
        <w:spacing w:line="360" w:lineRule="auto"/>
        <w:jc w:val="center"/>
        <w:rPr>
          <w:rFonts w:ascii="宋体" w:hAnsi="宋体"/>
          <w:szCs w:val="21"/>
        </w:rPr>
      </w:pPr>
    </w:p>
    <w:p w:rsidR="00E570E3" w:rsidRDefault="00E570E3">
      <w:pPr>
        <w:spacing w:line="360" w:lineRule="auto"/>
        <w:jc w:val="center"/>
        <w:rPr>
          <w:rFonts w:ascii="宋体" w:hAnsi="宋体"/>
          <w:szCs w:val="21"/>
        </w:rPr>
      </w:pPr>
    </w:p>
    <w:p w:rsidR="00E570E3" w:rsidRDefault="00387B09">
      <w:pPr>
        <w:tabs>
          <w:tab w:val="left" w:pos="3240"/>
        </w:tabs>
        <w:spacing w:line="360" w:lineRule="auto"/>
        <w:ind w:firstLineChars="1250" w:firstLine="2625"/>
        <w:jc w:val="left"/>
        <w:rPr>
          <w:rFonts w:ascii="宋体" w:hAnsi="宋体"/>
          <w:szCs w:val="21"/>
          <w:u w:val="single"/>
        </w:rPr>
      </w:pPr>
      <w:r>
        <w:rPr>
          <w:rFonts w:ascii="宋体" w:hAnsi="宋体" w:hint="eastAsia"/>
          <w:szCs w:val="21"/>
        </w:rPr>
        <w:t>采购项目名称：</w:t>
      </w:r>
      <w:r>
        <w:rPr>
          <w:rFonts w:ascii="宋体" w:hAnsi="宋体" w:hint="eastAsia"/>
          <w:szCs w:val="21"/>
          <w:u w:val="single"/>
        </w:rPr>
        <w:t xml:space="preserve">                       </w:t>
      </w:r>
    </w:p>
    <w:p w:rsidR="00E570E3" w:rsidRDefault="00E570E3">
      <w:pPr>
        <w:tabs>
          <w:tab w:val="left" w:pos="2625"/>
        </w:tabs>
        <w:spacing w:line="360" w:lineRule="auto"/>
        <w:jc w:val="center"/>
        <w:rPr>
          <w:rFonts w:ascii="宋体" w:hAnsi="宋体"/>
          <w:szCs w:val="21"/>
        </w:rPr>
      </w:pPr>
    </w:p>
    <w:p w:rsidR="00E570E3" w:rsidRDefault="00E570E3">
      <w:pPr>
        <w:tabs>
          <w:tab w:val="left" w:pos="2625"/>
        </w:tabs>
        <w:spacing w:line="360" w:lineRule="auto"/>
        <w:jc w:val="center"/>
        <w:rPr>
          <w:rFonts w:ascii="宋体" w:hAnsi="宋体"/>
          <w:szCs w:val="21"/>
        </w:rPr>
      </w:pPr>
    </w:p>
    <w:p w:rsidR="00E570E3" w:rsidRDefault="00387B09">
      <w:pPr>
        <w:spacing w:line="360" w:lineRule="auto"/>
        <w:jc w:val="center"/>
        <w:rPr>
          <w:rFonts w:ascii="宋体" w:hAnsi="宋体"/>
          <w:szCs w:val="21"/>
        </w:rPr>
      </w:pPr>
      <w:r>
        <w:rPr>
          <w:rFonts w:ascii="宋体" w:hAnsi="宋体" w:hint="eastAsia"/>
          <w:szCs w:val="21"/>
        </w:rPr>
        <w:t xml:space="preserve">                                       供应商名称（盖章）</w:t>
      </w:r>
    </w:p>
    <w:p w:rsidR="00E570E3" w:rsidRDefault="00387B09">
      <w:pPr>
        <w:spacing w:line="360" w:lineRule="auto"/>
        <w:ind w:firstLineChars="2910" w:firstLine="6111"/>
        <w:rPr>
          <w:rFonts w:ascii="宋体" w:hAnsi="宋体"/>
          <w:szCs w:val="21"/>
        </w:rPr>
      </w:pPr>
      <w:r>
        <w:rPr>
          <w:rFonts w:ascii="宋体" w:hAnsi="宋体" w:hint="eastAsia"/>
          <w:szCs w:val="21"/>
        </w:rPr>
        <w:t>年</w:t>
      </w:r>
      <w:r>
        <w:rPr>
          <w:rFonts w:ascii="宋体" w:hAnsi="宋体" w:cs="宋体" w:hint="eastAsia"/>
          <w:szCs w:val="21"/>
        </w:rPr>
        <w:t xml:space="preserve">    </w:t>
      </w:r>
      <w:r>
        <w:rPr>
          <w:rFonts w:ascii="宋体" w:hAnsi="宋体" w:hint="eastAsia"/>
          <w:szCs w:val="21"/>
        </w:rPr>
        <w:t>月    日</w:t>
      </w:r>
    </w:p>
    <w:p w:rsidR="00E570E3" w:rsidRDefault="00E570E3">
      <w:pPr>
        <w:spacing w:line="360" w:lineRule="exact"/>
        <w:rPr>
          <w:rFonts w:ascii="宋体" w:hAnsi="宋体"/>
          <w:b/>
          <w:szCs w:val="21"/>
        </w:rPr>
      </w:pPr>
    </w:p>
    <w:p w:rsidR="00E570E3" w:rsidRDefault="00E570E3">
      <w:pPr>
        <w:spacing w:line="360" w:lineRule="exact"/>
        <w:rPr>
          <w:rFonts w:ascii="宋体" w:hAnsi="宋体"/>
          <w:b/>
          <w:szCs w:val="21"/>
        </w:rPr>
      </w:pPr>
    </w:p>
    <w:p w:rsidR="00E570E3" w:rsidRDefault="00E570E3">
      <w:pPr>
        <w:spacing w:line="360" w:lineRule="exact"/>
        <w:ind w:right="960"/>
        <w:rPr>
          <w:rFonts w:asciiTheme="majorEastAsia" w:eastAsiaTheme="majorEastAsia" w:hAnsiTheme="majorEastAsia"/>
          <w:b/>
          <w:sz w:val="32"/>
          <w:szCs w:val="32"/>
        </w:rPr>
      </w:pPr>
    </w:p>
    <w:p w:rsidR="00E570E3" w:rsidRDefault="00E570E3">
      <w:pPr>
        <w:spacing w:line="360" w:lineRule="exact"/>
        <w:ind w:right="960"/>
        <w:rPr>
          <w:rFonts w:asciiTheme="majorEastAsia" w:eastAsiaTheme="majorEastAsia" w:hAnsiTheme="majorEastAsia"/>
          <w:b/>
          <w:sz w:val="32"/>
          <w:szCs w:val="32"/>
        </w:rPr>
      </w:pPr>
    </w:p>
    <w:p w:rsidR="00E570E3" w:rsidRDefault="00E570E3">
      <w:pPr>
        <w:spacing w:line="360" w:lineRule="exact"/>
        <w:ind w:right="960"/>
        <w:rPr>
          <w:rFonts w:asciiTheme="majorEastAsia" w:eastAsiaTheme="majorEastAsia" w:hAnsiTheme="majorEastAsia"/>
          <w:b/>
          <w:sz w:val="32"/>
          <w:szCs w:val="32"/>
        </w:rPr>
      </w:pPr>
    </w:p>
    <w:p w:rsidR="00E570E3" w:rsidRDefault="00E570E3">
      <w:pPr>
        <w:spacing w:line="360" w:lineRule="exact"/>
        <w:ind w:right="960"/>
        <w:rPr>
          <w:rFonts w:asciiTheme="majorEastAsia" w:eastAsiaTheme="majorEastAsia" w:hAnsiTheme="majorEastAsia"/>
          <w:b/>
          <w:sz w:val="32"/>
          <w:szCs w:val="32"/>
        </w:rPr>
      </w:pPr>
    </w:p>
    <w:p w:rsidR="00E570E3" w:rsidRDefault="00E570E3">
      <w:pPr>
        <w:spacing w:line="360" w:lineRule="exact"/>
        <w:ind w:right="960"/>
        <w:rPr>
          <w:rFonts w:asciiTheme="majorEastAsia" w:eastAsiaTheme="majorEastAsia" w:hAnsiTheme="majorEastAsia"/>
          <w:b/>
          <w:sz w:val="32"/>
          <w:szCs w:val="32"/>
        </w:rPr>
      </w:pPr>
    </w:p>
    <w:p w:rsidR="00E570E3" w:rsidRDefault="00E570E3">
      <w:pPr>
        <w:spacing w:line="360" w:lineRule="exact"/>
        <w:ind w:right="960"/>
        <w:rPr>
          <w:rFonts w:asciiTheme="majorEastAsia" w:eastAsiaTheme="majorEastAsia" w:hAnsiTheme="majorEastAsia"/>
          <w:b/>
          <w:sz w:val="32"/>
          <w:szCs w:val="32"/>
        </w:rPr>
      </w:pPr>
    </w:p>
    <w:p w:rsidR="00E570E3" w:rsidRDefault="00E570E3">
      <w:pPr>
        <w:spacing w:line="360" w:lineRule="exact"/>
        <w:ind w:right="960"/>
        <w:rPr>
          <w:rFonts w:asciiTheme="majorEastAsia" w:eastAsiaTheme="majorEastAsia" w:hAnsiTheme="majorEastAsia"/>
          <w:b/>
          <w:sz w:val="32"/>
          <w:szCs w:val="32"/>
        </w:rPr>
      </w:pPr>
    </w:p>
    <w:p w:rsidR="00E570E3" w:rsidRDefault="00E570E3">
      <w:pPr>
        <w:spacing w:line="360" w:lineRule="exact"/>
        <w:ind w:right="960"/>
        <w:rPr>
          <w:rFonts w:asciiTheme="majorEastAsia" w:eastAsiaTheme="majorEastAsia" w:hAnsiTheme="majorEastAsia"/>
          <w:b/>
          <w:sz w:val="32"/>
          <w:szCs w:val="32"/>
        </w:rPr>
      </w:pPr>
    </w:p>
    <w:p w:rsidR="00E570E3" w:rsidRDefault="00E570E3">
      <w:pPr>
        <w:spacing w:line="360" w:lineRule="exact"/>
        <w:ind w:right="960"/>
        <w:rPr>
          <w:rFonts w:asciiTheme="majorEastAsia" w:eastAsiaTheme="majorEastAsia" w:hAnsiTheme="majorEastAsia"/>
          <w:b/>
          <w:sz w:val="32"/>
          <w:szCs w:val="32"/>
        </w:rPr>
      </w:pPr>
    </w:p>
    <w:p w:rsidR="00E570E3" w:rsidRDefault="00E570E3">
      <w:pPr>
        <w:spacing w:line="360" w:lineRule="exact"/>
        <w:ind w:right="960"/>
        <w:rPr>
          <w:rFonts w:asciiTheme="majorEastAsia" w:eastAsiaTheme="majorEastAsia" w:hAnsiTheme="majorEastAsia"/>
          <w:b/>
          <w:sz w:val="32"/>
          <w:szCs w:val="32"/>
        </w:rPr>
      </w:pPr>
    </w:p>
    <w:p w:rsidR="00E570E3" w:rsidRDefault="00E570E3">
      <w:pPr>
        <w:spacing w:line="360" w:lineRule="exact"/>
        <w:ind w:right="960"/>
        <w:rPr>
          <w:rFonts w:asciiTheme="majorEastAsia" w:eastAsiaTheme="majorEastAsia" w:hAnsiTheme="majorEastAsia"/>
          <w:b/>
          <w:sz w:val="32"/>
          <w:szCs w:val="32"/>
        </w:rPr>
      </w:pPr>
    </w:p>
    <w:p w:rsidR="00E570E3" w:rsidRDefault="00387B09">
      <w:pPr>
        <w:spacing w:line="360" w:lineRule="exact"/>
        <w:ind w:right="960"/>
        <w:rPr>
          <w:rFonts w:asciiTheme="majorEastAsia" w:eastAsiaTheme="majorEastAsia" w:hAnsiTheme="majorEastAsia"/>
          <w:b/>
          <w:sz w:val="32"/>
          <w:szCs w:val="32"/>
        </w:rPr>
      </w:pPr>
      <w:r>
        <w:rPr>
          <w:rFonts w:asciiTheme="majorEastAsia" w:eastAsiaTheme="majorEastAsia" w:hAnsiTheme="majorEastAsia" w:hint="eastAsia"/>
          <w:b/>
          <w:sz w:val="32"/>
          <w:szCs w:val="32"/>
        </w:rPr>
        <w:t>1、报价表</w:t>
      </w:r>
    </w:p>
    <w:p w:rsidR="00E570E3" w:rsidRDefault="00E570E3">
      <w:pPr>
        <w:spacing w:line="360" w:lineRule="exact"/>
        <w:ind w:right="960"/>
        <w:rPr>
          <w:rFonts w:asciiTheme="majorEastAsia" w:eastAsiaTheme="majorEastAsia" w:hAnsiTheme="majorEastAsia"/>
          <w:b/>
          <w:sz w:val="32"/>
          <w:szCs w:val="32"/>
        </w:rPr>
      </w:pPr>
    </w:p>
    <w:p w:rsidR="00E570E3" w:rsidRDefault="00387B09">
      <w:pPr>
        <w:spacing w:line="360" w:lineRule="auto"/>
        <w:jc w:val="center"/>
        <w:rPr>
          <w:rFonts w:asciiTheme="minorEastAsia" w:eastAsiaTheme="minorEastAsia" w:hAnsiTheme="minorEastAsia"/>
          <w:b/>
          <w:sz w:val="28"/>
          <w:szCs w:val="30"/>
        </w:rPr>
      </w:pPr>
      <w:r>
        <w:rPr>
          <w:rFonts w:asciiTheme="minorEastAsia" w:eastAsiaTheme="minorEastAsia" w:hAnsiTheme="minorEastAsia" w:hint="eastAsia"/>
          <w:b/>
          <w:sz w:val="28"/>
          <w:szCs w:val="30"/>
        </w:rPr>
        <w:t>广西工商职业技术学院大数据管理会计企业案例库项目报价表</w:t>
      </w:r>
    </w:p>
    <w:tbl>
      <w:tblPr>
        <w:tblStyle w:val="ae"/>
        <w:tblW w:w="0" w:type="auto"/>
        <w:tblLook w:val="04A0"/>
      </w:tblPr>
      <w:tblGrid>
        <w:gridCol w:w="614"/>
        <w:gridCol w:w="943"/>
        <w:gridCol w:w="4816"/>
        <w:gridCol w:w="690"/>
        <w:gridCol w:w="624"/>
        <w:gridCol w:w="624"/>
        <w:gridCol w:w="624"/>
      </w:tblGrid>
      <w:tr w:rsidR="00F7099B" w:rsidTr="00F7099B">
        <w:trPr>
          <w:trHeight w:val="1052"/>
        </w:trPr>
        <w:tc>
          <w:tcPr>
            <w:tcW w:w="614" w:type="dxa"/>
          </w:tcPr>
          <w:p w:rsidR="00F7099B" w:rsidRDefault="00F7099B">
            <w:pPr>
              <w:spacing w:line="340" w:lineRule="exact"/>
              <w:jc w:val="center"/>
              <w:rPr>
                <w:rFonts w:ascii="仿宋" w:eastAsia="仿宋" w:hAnsi="仿宋"/>
                <w:sz w:val="24"/>
              </w:rPr>
            </w:pPr>
            <w:r>
              <w:rPr>
                <w:rFonts w:ascii="仿宋" w:eastAsia="仿宋" w:hAnsi="仿宋" w:hint="eastAsia"/>
                <w:sz w:val="24"/>
              </w:rPr>
              <w:t>序号</w:t>
            </w:r>
          </w:p>
        </w:tc>
        <w:tc>
          <w:tcPr>
            <w:tcW w:w="943" w:type="dxa"/>
          </w:tcPr>
          <w:p w:rsidR="00F7099B" w:rsidRDefault="00F7099B">
            <w:pPr>
              <w:spacing w:line="340" w:lineRule="exact"/>
              <w:jc w:val="center"/>
              <w:rPr>
                <w:rFonts w:ascii="仿宋" w:eastAsia="仿宋" w:hAnsi="仿宋"/>
                <w:sz w:val="24"/>
              </w:rPr>
            </w:pPr>
            <w:r>
              <w:rPr>
                <w:rFonts w:ascii="仿宋" w:eastAsia="仿宋" w:hAnsi="仿宋" w:hint="eastAsia"/>
                <w:sz w:val="24"/>
              </w:rPr>
              <w:t>采购内容</w:t>
            </w:r>
          </w:p>
        </w:tc>
        <w:tc>
          <w:tcPr>
            <w:tcW w:w="4816" w:type="dxa"/>
          </w:tcPr>
          <w:p w:rsidR="00F7099B" w:rsidRDefault="00F7099B">
            <w:pPr>
              <w:spacing w:line="340" w:lineRule="exact"/>
              <w:jc w:val="center"/>
              <w:rPr>
                <w:rFonts w:ascii="仿宋" w:eastAsia="仿宋" w:hAnsi="仿宋"/>
                <w:sz w:val="24"/>
              </w:rPr>
            </w:pPr>
            <w:r>
              <w:rPr>
                <w:rFonts w:ascii="仿宋" w:eastAsia="仿宋" w:hAnsi="仿宋"/>
                <w:sz w:val="24"/>
              </w:rPr>
              <w:t>技术参数（括性能、材料、结构、外观、安全，或者服务内容和标准）</w:t>
            </w:r>
          </w:p>
        </w:tc>
        <w:tc>
          <w:tcPr>
            <w:tcW w:w="690" w:type="dxa"/>
          </w:tcPr>
          <w:p w:rsidR="00F7099B" w:rsidRDefault="00F7099B">
            <w:pPr>
              <w:spacing w:line="340" w:lineRule="exact"/>
              <w:jc w:val="center"/>
              <w:rPr>
                <w:rFonts w:ascii="仿宋" w:eastAsia="仿宋" w:hAnsi="仿宋"/>
                <w:sz w:val="24"/>
              </w:rPr>
            </w:pPr>
            <w:r>
              <w:rPr>
                <w:rFonts w:ascii="仿宋" w:eastAsia="仿宋" w:hAnsi="仿宋"/>
                <w:sz w:val="24"/>
              </w:rPr>
              <w:t>数量</w:t>
            </w:r>
          </w:p>
        </w:tc>
        <w:tc>
          <w:tcPr>
            <w:tcW w:w="624" w:type="dxa"/>
          </w:tcPr>
          <w:p w:rsidR="00F7099B" w:rsidRDefault="00F7099B">
            <w:pPr>
              <w:spacing w:line="340" w:lineRule="exact"/>
              <w:jc w:val="center"/>
              <w:rPr>
                <w:rFonts w:ascii="仿宋" w:eastAsia="仿宋" w:hAnsi="仿宋"/>
                <w:sz w:val="24"/>
              </w:rPr>
            </w:pPr>
            <w:r>
              <w:rPr>
                <w:rFonts w:ascii="仿宋" w:eastAsia="仿宋" w:hAnsi="仿宋" w:hint="eastAsia"/>
                <w:sz w:val="24"/>
              </w:rPr>
              <w:t>单价</w:t>
            </w:r>
            <w:r>
              <w:rPr>
                <w:rFonts w:ascii="仿宋" w:eastAsia="仿宋" w:hAnsi="仿宋"/>
                <w:sz w:val="24"/>
              </w:rPr>
              <w:t>(万元)</w:t>
            </w:r>
          </w:p>
        </w:tc>
        <w:tc>
          <w:tcPr>
            <w:tcW w:w="624" w:type="dxa"/>
          </w:tcPr>
          <w:p w:rsidR="00F7099B" w:rsidRDefault="00F7099B">
            <w:pPr>
              <w:spacing w:line="340" w:lineRule="exact"/>
              <w:jc w:val="center"/>
              <w:rPr>
                <w:rFonts w:ascii="仿宋" w:eastAsia="仿宋" w:hAnsi="仿宋"/>
                <w:sz w:val="24"/>
              </w:rPr>
            </w:pPr>
            <w:r>
              <w:rPr>
                <w:rFonts w:ascii="仿宋" w:eastAsia="仿宋" w:hAnsi="仿宋" w:hint="eastAsia"/>
                <w:sz w:val="24"/>
              </w:rPr>
              <w:t>合计</w:t>
            </w:r>
            <w:r>
              <w:rPr>
                <w:rFonts w:ascii="仿宋" w:eastAsia="仿宋" w:hAnsi="仿宋"/>
                <w:sz w:val="24"/>
              </w:rPr>
              <w:t>(万元)</w:t>
            </w:r>
          </w:p>
        </w:tc>
        <w:tc>
          <w:tcPr>
            <w:tcW w:w="624" w:type="dxa"/>
          </w:tcPr>
          <w:p w:rsidR="00F7099B" w:rsidRDefault="00F7099B">
            <w:pPr>
              <w:spacing w:line="340" w:lineRule="exact"/>
              <w:jc w:val="center"/>
              <w:rPr>
                <w:rFonts w:ascii="仿宋" w:eastAsia="仿宋" w:hAnsi="仿宋"/>
                <w:sz w:val="24"/>
              </w:rPr>
            </w:pPr>
            <w:r>
              <w:rPr>
                <w:rFonts w:ascii="仿宋" w:eastAsia="仿宋" w:hAnsi="仿宋" w:hint="eastAsia"/>
                <w:sz w:val="24"/>
              </w:rPr>
              <w:t>备注</w:t>
            </w:r>
          </w:p>
        </w:tc>
      </w:tr>
      <w:tr w:rsidR="00F7099B" w:rsidTr="00F7099B">
        <w:trPr>
          <w:trHeight w:val="2664"/>
        </w:trPr>
        <w:tc>
          <w:tcPr>
            <w:tcW w:w="614" w:type="dxa"/>
          </w:tcPr>
          <w:p w:rsidR="00F7099B" w:rsidRDefault="00F7099B">
            <w:pPr>
              <w:spacing w:line="340" w:lineRule="exact"/>
              <w:rPr>
                <w:rFonts w:ascii="仿宋" w:eastAsia="仿宋" w:hAnsi="仿宋"/>
                <w:sz w:val="24"/>
              </w:rPr>
            </w:pPr>
          </w:p>
          <w:p w:rsidR="00F7099B" w:rsidRDefault="00F7099B">
            <w:pPr>
              <w:spacing w:line="340" w:lineRule="exact"/>
              <w:rPr>
                <w:rFonts w:ascii="仿宋" w:eastAsia="仿宋" w:hAnsi="仿宋"/>
                <w:sz w:val="24"/>
              </w:rPr>
            </w:pPr>
          </w:p>
          <w:p w:rsidR="00F7099B" w:rsidRDefault="00F7099B">
            <w:pPr>
              <w:spacing w:line="340" w:lineRule="exact"/>
              <w:rPr>
                <w:rFonts w:ascii="仿宋" w:eastAsia="仿宋" w:hAnsi="仿宋"/>
                <w:sz w:val="24"/>
              </w:rPr>
            </w:pPr>
          </w:p>
          <w:p w:rsidR="00F7099B" w:rsidRDefault="00F7099B">
            <w:pPr>
              <w:spacing w:line="340" w:lineRule="exact"/>
              <w:rPr>
                <w:rFonts w:ascii="仿宋" w:eastAsia="仿宋" w:hAnsi="仿宋"/>
                <w:sz w:val="24"/>
              </w:rPr>
            </w:pPr>
          </w:p>
          <w:p w:rsidR="00F7099B" w:rsidRDefault="00F7099B">
            <w:pPr>
              <w:spacing w:line="340" w:lineRule="exact"/>
              <w:rPr>
                <w:rFonts w:ascii="仿宋" w:eastAsia="仿宋" w:hAnsi="仿宋"/>
                <w:sz w:val="24"/>
              </w:rPr>
            </w:pPr>
          </w:p>
          <w:p w:rsidR="00F7099B" w:rsidRDefault="00F7099B">
            <w:pPr>
              <w:spacing w:line="340" w:lineRule="exact"/>
              <w:rPr>
                <w:rFonts w:ascii="仿宋" w:eastAsia="仿宋" w:hAnsi="仿宋"/>
                <w:sz w:val="24"/>
              </w:rPr>
            </w:pPr>
          </w:p>
          <w:p w:rsidR="00F7099B" w:rsidRDefault="00F7099B">
            <w:pPr>
              <w:spacing w:line="340" w:lineRule="exact"/>
              <w:rPr>
                <w:rFonts w:ascii="仿宋" w:eastAsia="仿宋" w:hAnsi="仿宋"/>
                <w:sz w:val="24"/>
              </w:rPr>
            </w:pPr>
            <w:r>
              <w:rPr>
                <w:rFonts w:ascii="仿宋" w:eastAsia="仿宋" w:hAnsi="仿宋" w:hint="eastAsia"/>
                <w:sz w:val="24"/>
              </w:rPr>
              <w:t>1</w:t>
            </w:r>
          </w:p>
        </w:tc>
        <w:tc>
          <w:tcPr>
            <w:tcW w:w="943" w:type="dxa"/>
          </w:tcPr>
          <w:p w:rsidR="00F7099B" w:rsidRDefault="00F7099B">
            <w:pPr>
              <w:spacing w:line="340" w:lineRule="exact"/>
              <w:rPr>
                <w:rFonts w:ascii="仿宋" w:eastAsia="仿宋" w:hAnsi="仿宋"/>
                <w:sz w:val="24"/>
              </w:rPr>
            </w:pPr>
          </w:p>
          <w:p w:rsidR="00F7099B" w:rsidRDefault="00F7099B">
            <w:pPr>
              <w:spacing w:line="340" w:lineRule="exact"/>
              <w:rPr>
                <w:rFonts w:ascii="仿宋" w:eastAsia="仿宋" w:hAnsi="仿宋"/>
                <w:sz w:val="24"/>
              </w:rPr>
            </w:pPr>
          </w:p>
          <w:p w:rsidR="00F7099B" w:rsidRDefault="00F7099B">
            <w:pPr>
              <w:spacing w:line="340" w:lineRule="exact"/>
              <w:rPr>
                <w:rFonts w:ascii="仿宋" w:eastAsia="仿宋" w:hAnsi="仿宋"/>
                <w:sz w:val="24"/>
              </w:rPr>
            </w:pPr>
          </w:p>
          <w:p w:rsidR="00F7099B" w:rsidRDefault="00F7099B">
            <w:pPr>
              <w:spacing w:line="340" w:lineRule="exact"/>
              <w:rPr>
                <w:rFonts w:ascii="仿宋" w:eastAsia="仿宋" w:hAnsi="仿宋"/>
                <w:sz w:val="24"/>
              </w:rPr>
            </w:pPr>
            <w:r>
              <w:rPr>
                <w:rFonts w:ascii="仿宋" w:eastAsia="仿宋" w:hAnsi="仿宋"/>
                <w:sz w:val="24"/>
              </w:rPr>
              <w:t>大数据管理会计企业案例库</w:t>
            </w:r>
          </w:p>
        </w:tc>
        <w:tc>
          <w:tcPr>
            <w:tcW w:w="4816" w:type="dxa"/>
          </w:tcPr>
          <w:p w:rsidR="00F7099B" w:rsidRDefault="00F7099B">
            <w:pPr>
              <w:spacing w:line="360" w:lineRule="exact"/>
              <w:rPr>
                <w:rFonts w:ascii="仿宋" w:eastAsia="仿宋" w:hAnsi="仿宋"/>
                <w:sz w:val="24"/>
              </w:rPr>
            </w:pPr>
            <w:r>
              <w:rPr>
                <w:rFonts w:ascii="仿宋" w:eastAsia="仿宋" w:hAnsi="仿宋" w:hint="eastAsia"/>
                <w:sz w:val="24"/>
              </w:rPr>
              <w:t>【案例名称】大数据管理会计企业案例库</w:t>
            </w:r>
          </w:p>
          <w:p w:rsidR="00F7099B" w:rsidRDefault="00F7099B">
            <w:pPr>
              <w:spacing w:line="360" w:lineRule="exact"/>
              <w:rPr>
                <w:rFonts w:ascii="仿宋" w:eastAsia="仿宋" w:hAnsi="仿宋"/>
                <w:sz w:val="24"/>
              </w:rPr>
            </w:pPr>
            <w:r>
              <w:rPr>
                <w:rFonts w:ascii="仿宋" w:eastAsia="仿宋" w:hAnsi="仿宋" w:hint="eastAsia"/>
                <w:sz w:val="24"/>
              </w:rPr>
              <w:t>【公司类型】包含营销、科技、餐饮、航信、体检、旅游</w:t>
            </w:r>
          </w:p>
          <w:p w:rsidR="00F7099B" w:rsidRDefault="00F7099B">
            <w:pPr>
              <w:rPr>
                <w:rFonts w:ascii="仿宋" w:eastAsia="仿宋" w:hAnsi="仿宋"/>
                <w:sz w:val="24"/>
              </w:rPr>
            </w:pPr>
            <w:r>
              <w:rPr>
                <w:rFonts w:ascii="仿宋" w:eastAsia="仿宋" w:hAnsi="仿宋" w:hint="eastAsia"/>
                <w:sz w:val="24"/>
              </w:rPr>
              <w:t>【案例类型】大数据管理会计技能案例</w:t>
            </w:r>
          </w:p>
          <w:p w:rsidR="00F7099B" w:rsidRDefault="00F7099B">
            <w:pPr>
              <w:rPr>
                <w:rFonts w:ascii="仿宋" w:eastAsia="仿宋" w:hAnsi="仿宋"/>
                <w:sz w:val="24"/>
              </w:rPr>
            </w:pPr>
            <w:r>
              <w:rPr>
                <w:rFonts w:ascii="仿宋" w:eastAsia="仿宋" w:hAnsi="仿宋" w:hint="eastAsia"/>
                <w:sz w:val="24"/>
              </w:rPr>
              <w:t>【领域设置】投融资管理、预算管理、营运管理、绩效管理</w:t>
            </w:r>
          </w:p>
          <w:p w:rsidR="00F7099B" w:rsidRDefault="00F7099B">
            <w:pPr>
              <w:rPr>
                <w:rFonts w:ascii="仿宋" w:eastAsia="仿宋" w:hAnsi="仿宋"/>
                <w:sz w:val="24"/>
              </w:rPr>
            </w:pPr>
            <w:r>
              <w:rPr>
                <w:rFonts w:ascii="仿宋" w:eastAsia="仿宋" w:hAnsi="仿宋" w:hint="eastAsia"/>
                <w:sz w:val="24"/>
              </w:rPr>
              <w:t>【案例概述】</w:t>
            </w:r>
          </w:p>
          <w:p w:rsidR="00F7099B" w:rsidRDefault="00F7099B" w:rsidP="007E0402">
            <w:pPr>
              <w:ind w:firstLineChars="200" w:firstLine="480"/>
              <w:rPr>
                <w:rFonts w:ascii="仿宋" w:eastAsia="仿宋" w:hAnsi="仿宋"/>
                <w:sz w:val="24"/>
              </w:rPr>
            </w:pPr>
            <w:r>
              <w:rPr>
                <w:rFonts w:ascii="仿宋" w:eastAsia="仿宋" w:hAnsi="仿宋" w:hint="eastAsia"/>
                <w:sz w:val="24"/>
              </w:rPr>
              <w:t>★所有案例可以无缝对接使用财务数字化训赛平台赛务模块及业务系统-分析云、python、数据中心、数据清洗、数据挖掘工具，数据中心-仿真上交所完成大数据管理会计四个岗位的工作。</w:t>
            </w:r>
          </w:p>
          <w:p w:rsidR="00F7099B" w:rsidRDefault="00F7099B">
            <w:pPr>
              <w:rPr>
                <w:rFonts w:ascii="仿宋" w:eastAsia="仿宋" w:hAnsi="仿宋"/>
                <w:sz w:val="24"/>
              </w:rPr>
            </w:pPr>
            <w:r>
              <w:rPr>
                <w:rFonts w:ascii="仿宋" w:eastAsia="仿宋" w:hAnsi="仿宋" w:hint="eastAsia"/>
                <w:sz w:val="24"/>
              </w:rPr>
              <w:t>本试题分为案例介绍、投融资管理、预算管理、营运管理、绩效管理五部分，请按照对应领域依次作答。</w:t>
            </w:r>
          </w:p>
          <w:p w:rsidR="00F7099B" w:rsidRDefault="00F7099B">
            <w:pPr>
              <w:ind w:firstLineChars="200" w:firstLine="480"/>
              <w:rPr>
                <w:rFonts w:ascii="仿宋" w:eastAsia="仿宋" w:hAnsi="仿宋"/>
                <w:sz w:val="24"/>
              </w:rPr>
            </w:pPr>
            <w:r>
              <w:rPr>
                <w:rFonts w:ascii="仿宋" w:eastAsia="仿宋" w:hAnsi="仿宋" w:hint="eastAsia"/>
                <w:sz w:val="24"/>
              </w:rPr>
              <w:t>大数据管理会计企业案例库《管理会计应用指引》为依据，综合运用数据挖掘、数据清洗、数据分析等大数据工具及管理会计、财务管理和财务分析等管理会计知识，通过对企业内部经营活动收入成本风险的分析，及对企业外部环境数据变化的监控，完成企业的预测、决策、分析、控制和评价任务。</w:t>
            </w:r>
          </w:p>
          <w:p w:rsidR="00F7099B" w:rsidRDefault="00F7099B">
            <w:pPr>
              <w:ind w:firstLineChars="200" w:firstLine="480"/>
              <w:rPr>
                <w:rFonts w:ascii="仿宋" w:eastAsia="仿宋" w:hAnsi="仿宋"/>
                <w:sz w:val="24"/>
              </w:rPr>
            </w:pPr>
            <w:r>
              <w:rPr>
                <w:rFonts w:ascii="仿宋" w:eastAsia="仿宋" w:hAnsi="仿宋" w:hint="eastAsia"/>
                <w:sz w:val="24"/>
              </w:rPr>
              <w:t>考核内容包括：</w:t>
            </w:r>
          </w:p>
          <w:p w:rsidR="00F7099B" w:rsidRDefault="00F7099B">
            <w:pPr>
              <w:pStyle w:val="af2"/>
              <w:ind w:firstLine="480"/>
              <w:rPr>
                <w:rFonts w:ascii="仿宋" w:eastAsia="仿宋" w:hAnsi="仿宋"/>
                <w:sz w:val="24"/>
              </w:rPr>
            </w:pPr>
            <w:r>
              <w:rPr>
                <w:rFonts w:ascii="仿宋" w:eastAsia="仿宋" w:hAnsi="仿宋" w:hint="eastAsia"/>
                <w:sz w:val="24"/>
              </w:rPr>
              <w:t xml:space="preserve">1.数据爬取能力：利用平台内置的Python代码编辑器爬取指定的财报数据； </w:t>
            </w:r>
          </w:p>
          <w:p w:rsidR="00F7099B" w:rsidRDefault="00F7099B">
            <w:pPr>
              <w:pStyle w:val="af2"/>
              <w:ind w:firstLine="480"/>
              <w:rPr>
                <w:rFonts w:ascii="仿宋" w:eastAsia="仿宋" w:hAnsi="仿宋"/>
                <w:sz w:val="24"/>
              </w:rPr>
            </w:pPr>
            <w:r>
              <w:rPr>
                <w:rFonts w:ascii="仿宋" w:eastAsia="仿宋" w:hAnsi="仿宋" w:hint="eastAsia"/>
                <w:sz w:val="24"/>
              </w:rPr>
              <w:t>2.数据处理能力：利用平台内置的数据处理工具完成爬取数据的数据清洗、数据集成、数据建模等数据处理全过程；</w:t>
            </w:r>
          </w:p>
          <w:p w:rsidR="00F7099B" w:rsidRDefault="00F7099B">
            <w:pPr>
              <w:pStyle w:val="af2"/>
              <w:ind w:firstLine="480"/>
              <w:rPr>
                <w:rFonts w:ascii="仿宋" w:eastAsia="仿宋" w:hAnsi="仿宋"/>
                <w:sz w:val="24"/>
              </w:rPr>
            </w:pPr>
            <w:r>
              <w:rPr>
                <w:rFonts w:ascii="仿宋" w:eastAsia="仿宋" w:hAnsi="仿宋" w:hint="eastAsia"/>
                <w:sz w:val="24"/>
              </w:rPr>
              <w:t>3.数据分析能力：利用平台内置数据分析工具，完成对案例企业所在行业、案例企业及所爬取的企业的财务指标分析，包括盈利能力、偿债能力、营运能力、发展能力等及企业成本分析、绩效分析等；</w:t>
            </w:r>
          </w:p>
          <w:p w:rsidR="00F7099B" w:rsidRDefault="00F7099B">
            <w:pPr>
              <w:pStyle w:val="af2"/>
              <w:ind w:firstLine="480"/>
              <w:rPr>
                <w:rFonts w:ascii="仿宋" w:eastAsia="仿宋" w:hAnsi="仿宋"/>
                <w:sz w:val="24"/>
              </w:rPr>
            </w:pPr>
            <w:r>
              <w:rPr>
                <w:rFonts w:ascii="仿宋" w:eastAsia="仿宋" w:hAnsi="仿宋" w:hint="eastAsia"/>
                <w:sz w:val="24"/>
              </w:rPr>
              <w:t>4.财报分析可视化呈现能力：结合平台内给定的案例背景及问题设定，从投资者角度对整个行业数据从盈利和偿债能力进行投资分析，并将分析结果做可视化呈现；</w:t>
            </w:r>
          </w:p>
          <w:p w:rsidR="00F7099B" w:rsidRDefault="00F7099B">
            <w:pPr>
              <w:snapToGrid w:val="0"/>
              <w:ind w:firstLineChars="200" w:firstLine="480"/>
              <w:rPr>
                <w:rFonts w:ascii="仿宋" w:eastAsia="仿宋" w:hAnsi="仿宋"/>
                <w:sz w:val="24"/>
              </w:rPr>
            </w:pPr>
            <w:r>
              <w:rPr>
                <w:rFonts w:ascii="仿宋" w:eastAsia="仿宋" w:hAnsi="仿宋" w:hint="eastAsia"/>
                <w:sz w:val="24"/>
              </w:rPr>
              <w:t>业务范围主要包括：</w:t>
            </w:r>
          </w:p>
          <w:p w:rsidR="00F7099B" w:rsidRDefault="00F7099B">
            <w:pPr>
              <w:snapToGrid w:val="0"/>
              <w:ind w:firstLineChars="200" w:firstLine="480"/>
              <w:rPr>
                <w:rFonts w:ascii="仿宋" w:eastAsia="仿宋" w:hAnsi="仿宋"/>
                <w:sz w:val="24"/>
              </w:rPr>
            </w:pPr>
            <w:r>
              <w:rPr>
                <w:rFonts w:ascii="仿宋" w:eastAsia="仿宋" w:hAnsi="仿宋" w:hint="eastAsia"/>
                <w:sz w:val="24"/>
              </w:rPr>
              <w:t>1.数据抓取与存储、数据清洗、数据挖掘、数据分析、数据可视化；</w:t>
            </w:r>
          </w:p>
          <w:p w:rsidR="00F7099B" w:rsidRDefault="00F7099B">
            <w:pPr>
              <w:snapToGrid w:val="0"/>
              <w:ind w:firstLineChars="200" w:firstLine="480"/>
              <w:rPr>
                <w:rFonts w:ascii="仿宋" w:eastAsia="仿宋" w:hAnsi="仿宋"/>
                <w:sz w:val="24"/>
              </w:rPr>
            </w:pPr>
            <w:r>
              <w:rPr>
                <w:rFonts w:ascii="仿宋" w:eastAsia="仿宋" w:hAnsi="仿宋" w:hint="eastAsia"/>
                <w:sz w:val="24"/>
              </w:rPr>
              <w:t>2.战略管理：投融资管理、风险管理；</w:t>
            </w:r>
          </w:p>
          <w:p w:rsidR="00F7099B" w:rsidRDefault="00F7099B">
            <w:pPr>
              <w:snapToGrid w:val="0"/>
              <w:ind w:firstLineChars="200" w:firstLine="480"/>
              <w:rPr>
                <w:rFonts w:ascii="仿宋" w:eastAsia="仿宋" w:hAnsi="仿宋"/>
                <w:sz w:val="24"/>
              </w:rPr>
            </w:pPr>
            <w:r>
              <w:rPr>
                <w:rFonts w:ascii="仿宋" w:eastAsia="仿宋" w:hAnsi="仿宋" w:hint="eastAsia"/>
                <w:sz w:val="24"/>
              </w:rPr>
              <w:t>3.预算管理：滚动预算、零基预算、弹性预算 ；</w:t>
            </w:r>
          </w:p>
          <w:p w:rsidR="00F7099B" w:rsidRDefault="00F7099B">
            <w:pPr>
              <w:snapToGrid w:val="0"/>
              <w:ind w:firstLineChars="200" w:firstLine="480"/>
              <w:rPr>
                <w:rFonts w:ascii="仿宋" w:eastAsia="仿宋" w:hAnsi="仿宋"/>
                <w:sz w:val="24"/>
              </w:rPr>
            </w:pPr>
            <w:r>
              <w:rPr>
                <w:rFonts w:ascii="仿宋" w:eastAsia="仿宋" w:hAnsi="仿宋" w:hint="eastAsia"/>
                <w:sz w:val="24"/>
              </w:rPr>
              <w:t>4.偿债能力分析：流动比率、现金比率、营运资本配置比率、资产负债率等；</w:t>
            </w:r>
          </w:p>
          <w:p w:rsidR="00F7099B" w:rsidRDefault="00F7099B">
            <w:pPr>
              <w:snapToGrid w:val="0"/>
              <w:ind w:firstLineChars="200" w:firstLine="480"/>
              <w:rPr>
                <w:rFonts w:ascii="仿宋" w:eastAsia="仿宋" w:hAnsi="仿宋"/>
                <w:sz w:val="24"/>
              </w:rPr>
            </w:pPr>
            <w:r>
              <w:rPr>
                <w:rFonts w:ascii="仿宋" w:eastAsia="仿宋" w:hAnsi="仿宋" w:hint="eastAsia"/>
                <w:sz w:val="24"/>
              </w:rPr>
              <w:t>5.营运管理分析：本量利分析、敏感性分析、边际分析、情景分析、约束资源优化、经济增加值法；</w:t>
            </w:r>
          </w:p>
          <w:p w:rsidR="00F7099B" w:rsidRDefault="00F7099B">
            <w:pPr>
              <w:spacing w:line="340" w:lineRule="exact"/>
              <w:rPr>
                <w:rFonts w:ascii="仿宋" w:eastAsia="仿宋" w:hAnsi="仿宋"/>
                <w:sz w:val="24"/>
              </w:rPr>
            </w:pPr>
            <w:r>
              <w:rPr>
                <w:rFonts w:ascii="仿宋" w:eastAsia="仿宋" w:hAnsi="仿宋" w:hint="eastAsia"/>
                <w:sz w:val="24"/>
              </w:rPr>
              <w:t>6.盈利能力：总资产净利率、人均营业利润、销售毛利率、营业成本率、人均营业收入等；</w:t>
            </w:r>
          </w:p>
        </w:tc>
        <w:tc>
          <w:tcPr>
            <w:tcW w:w="690" w:type="dxa"/>
          </w:tcPr>
          <w:p w:rsidR="00F7099B" w:rsidRDefault="00F7099B">
            <w:pPr>
              <w:spacing w:line="340" w:lineRule="exact"/>
              <w:rPr>
                <w:rFonts w:ascii="仿宋" w:eastAsia="仿宋" w:hAnsi="仿宋"/>
                <w:sz w:val="24"/>
              </w:rPr>
            </w:pPr>
          </w:p>
          <w:p w:rsidR="00F7099B" w:rsidRDefault="00F7099B">
            <w:pPr>
              <w:spacing w:line="340" w:lineRule="exact"/>
              <w:rPr>
                <w:rFonts w:ascii="仿宋" w:eastAsia="仿宋" w:hAnsi="仿宋"/>
                <w:sz w:val="24"/>
              </w:rPr>
            </w:pPr>
          </w:p>
          <w:p w:rsidR="00F7099B" w:rsidRDefault="00F7099B">
            <w:pPr>
              <w:spacing w:line="340" w:lineRule="exact"/>
              <w:rPr>
                <w:rFonts w:ascii="仿宋" w:eastAsia="仿宋" w:hAnsi="仿宋"/>
                <w:sz w:val="24"/>
              </w:rPr>
            </w:pPr>
          </w:p>
          <w:p w:rsidR="00F7099B" w:rsidRDefault="00F7099B">
            <w:pPr>
              <w:spacing w:line="340" w:lineRule="exact"/>
              <w:rPr>
                <w:rFonts w:ascii="仿宋" w:eastAsia="仿宋" w:hAnsi="仿宋"/>
                <w:sz w:val="24"/>
              </w:rPr>
            </w:pPr>
          </w:p>
          <w:p w:rsidR="00F7099B" w:rsidRDefault="00F7099B">
            <w:pPr>
              <w:spacing w:line="340" w:lineRule="exact"/>
              <w:ind w:firstLineChars="100" w:firstLine="240"/>
              <w:rPr>
                <w:rFonts w:ascii="仿宋" w:eastAsia="仿宋" w:hAnsi="仿宋"/>
                <w:sz w:val="24"/>
              </w:rPr>
            </w:pPr>
          </w:p>
          <w:p w:rsidR="00F7099B" w:rsidRDefault="00F7099B">
            <w:pPr>
              <w:spacing w:line="340" w:lineRule="exact"/>
              <w:ind w:firstLineChars="100" w:firstLine="240"/>
              <w:rPr>
                <w:rFonts w:ascii="仿宋" w:eastAsia="仿宋" w:hAnsi="仿宋"/>
                <w:sz w:val="24"/>
              </w:rPr>
            </w:pPr>
          </w:p>
          <w:p w:rsidR="00F7099B" w:rsidRDefault="00F7099B">
            <w:pPr>
              <w:spacing w:line="340" w:lineRule="exact"/>
              <w:ind w:firstLineChars="100" w:firstLine="240"/>
              <w:rPr>
                <w:rFonts w:ascii="仿宋" w:eastAsia="仿宋" w:hAnsi="仿宋"/>
                <w:sz w:val="24"/>
              </w:rPr>
            </w:pPr>
            <w:r>
              <w:rPr>
                <w:rFonts w:ascii="仿宋" w:eastAsia="仿宋" w:hAnsi="仿宋" w:hint="eastAsia"/>
                <w:sz w:val="24"/>
              </w:rPr>
              <w:t>1</w:t>
            </w:r>
          </w:p>
        </w:tc>
        <w:tc>
          <w:tcPr>
            <w:tcW w:w="624" w:type="dxa"/>
          </w:tcPr>
          <w:p w:rsidR="00F7099B" w:rsidRDefault="00F7099B">
            <w:pPr>
              <w:spacing w:line="340" w:lineRule="exact"/>
              <w:rPr>
                <w:rFonts w:ascii="仿宋" w:eastAsia="仿宋" w:hAnsi="仿宋"/>
                <w:sz w:val="24"/>
              </w:rPr>
            </w:pPr>
          </w:p>
        </w:tc>
        <w:tc>
          <w:tcPr>
            <w:tcW w:w="624" w:type="dxa"/>
          </w:tcPr>
          <w:p w:rsidR="00F7099B" w:rsidRDefault="00F7099B">
            <w:pPr>
              <w:spacing w:line="340" w:lineRule="exact"/>
              <w:rPr>
                <w:rFonts w:ascii="仿宋" w:eastAsia="仿宋" w:hAnsi="仿宋"/>
                <w:sz w:val="24"/>
              </w:rPr>
            </w:pPr>
          </w:p>
        </w:tc>
        <w:tc>
          <w:tcPr>
            <w:tcW w:w="624" w:type="dxa"/>
          </w:tcPr>
          <w:p w:rsidR="00F7099B" w:rsidRDefault="00F7099B">
            <w:pPr>
              <w:spacing w:line="340" w:lineRule="exact"/>
              <w:rPr>
                <w:rFonts w:ascii="仿宋" w:eastAsia="仿宋" w:hAnsi="仿宋"/>
                <w:sz w:val="24"/>
              </w:rPr>
            </w:pPr>
          </w:p>
        </w:tc>
      </w:tr>
      <w:tr w:rsidR="00F7099B" w:rsidTr="00F7099B">
        <w:trPr>
          <w:trHeight w:val="638"/>
        </w:trPr>
        <w:tc>
          <w:tcPr>
            <w:tcW w:w="8935" w:type="dxa"/>
            <w:gridSpan w:val="7"/>
          </w:tcPr>
          <w:p w:rsidR="00F7099B" w:rsidRPr="00F7099B" w:rsidRDefault="00F7099B">
            <w:pPr>
              <w:spacing w:line="340" w:lineRule="exact"/>
              <w:rPr>
                <w:rFonts w:ascii="仿宋" w:eastAsia="仿宋" w:hAnsi="仿宋"/>
                <w:b/>
                <w:sz w:val="32"/>
                <w:szCs w:val="32"/>
              </w:rPr>
            </w:pPr>
            <w:r w:rsidRPr="00F7099B">
              <w:rPr>
                <w:rFonts w:ascii="仿宋" w:eastAsia="仿宋" w:hAnsi="仿宋" w:hint="eastAsia"/>
                <w:b/>
                <w:sz w:val="32"/>
                <w:szCs w:val="32"/>
              </w:rPr>
              <w:t>合计（含税）：</w:t>
            </w:r>
          </w:p>
        </w:tc>
      </w:tr>
    </w:tbl>
    <w:p w:rsidR="00E570E3" w:rsidRDefault="00E570E3">
      <w:pPr>
        <w:spacing w:line="500" w:lineRule="exact"/>
        <w:ind w:right="1518"/>
        <w:jc w:val="right"/>
        <w:rPr>
          <w:rFonts w:ascii="宋体" w:hAnsi="宋体"/>
          <w:sz w:val="28"/>
          <w:szCs w:val="28"/>
        </w:rPr>
      </w:pPr>
    </w:p>
    <w:p w:rsidR="00E570E3" w:rsidRDefault="00387B09">
      <w:pPr>
        <w:spacing w:line="500" w:lineRule="exact"/>
        <w:ind w:right="1518"/>
        <w:jc w:val="right"/>
        <w:rPr>
          <w:rFonts w:ascii="宋体" w:hAnsi="宋体"/>
          <w:sz w:val="28"/>
          <w:szCs w:val="28"/>
        </w:rPr>
      </w:pPr>
      <w:r>
        <w:rPr>
          <w:rFonts w:ascii="宋体" w:hAnsi="宋体" w:hint="eastAsia"/>
          <w:sz w:val="28"/>
          <w:szCs w:val="28"/>
        </w:rPr>
        <w:t>供应商（盖章）：</w:t>
      </w:r>
    </w:p>
    <w:p w:rsidR="00E570E3" w:rsidRDefault="00387B09">
      <w:pPr>
        <w:spacing w:line="500" w:lineRule="exact"/>
        <w:ind w:right="1518"/>
        <w:jc w:val="right"/>
        <w:rPr>
          <w:rFonts w:ascii="宋体" w:hAnsi="宋体"/>
          <w:sz w:val="28"/>
          <w:szCs w:val="28"/>
        </w:rPr>
      </w:pPr>
      <w:r>
        <w:rPr>
          <w:rFonts w:ascii="宋体" w:hAnsi="宋体" w:hint="eastAsia"/>
          <w:sz w:val="28"/>
          <w:szCs w:val="28"/>
        </w:rPr>
        <w:t>法人或委托代理人（签字）：</w:t>
      </w:r>
    </w:p>
    <w:p w:rsidR="00E570E3" w:rsidRDefault="00387B09">
      <w:pPr>
        <w:ind w:right="1400"/>
        <w:jc w:val="center"/>
        <w:rPr>
          <w:rFonts w:ascii="宋体" w:hAnsi="宋体"/>
          <w:kern w:val="0"/>
          <w:sz w:val="28"/>
          <w:szCs w:val="28"/>
        </w:rPr>
      </w:pPr>
      <w:r>
        <w:rPr>
          <w:rFonts w:ascii="宋体" w:hAnsi="宋体" w:hint="eastAsia"/>
          <w:kern w:val="0"/>
          <w:sz w:val="28"/>
          <w:szCs w:val="28"/>
        </w:rPr>
        <w:t xml:space="preserve">                                            时    间 ：</w:t>
      </w:r>
    </w:p>
    <w:p w:rsidR="00E570E3" w:rsidRDefault="00E570E3">
      <w:pPr>
        <w:spacing w:line="360" w:lineRule="auto"/>
        <w:jc w:val="center"/>
        <w:rPr>
          <w:rFonts w:asciiTheme="minorEastAsia" w:eastAsiaTheme="minorEastAsia" w:hAnsiTheme="minorEastAsia"/>
          <w:b/>
          <w:sz w:val="28"/>
          <w:szCs w:val="30"/>
        </w:rPr>
      </w:pPr>
    </w:p>
    <w:p w:rsidR="00E570E3" w:rsidRDefault="00E570E3">
      <w:pPr>
        <w:spacing w:line="300" w:lineRule="auto"/>
        <w:jc w:val="left"/>
        <w:rPr>
          <w:rFonts w:asciiTheme="majorEastAsia" w:eastAsiaTheme="majorEastAsia" w:hAnsiTheme="majorEastAsia"/>
          <w:b/>
          <w:sz w:val="36"/>
          <w:szCs w:val="36"/>
        </w:rPr>
      </w:pPr>
    </w:p>
    <w:p w:rsidR="00E570E3" w:rsidRDefault="00E570E3">
      <w:pPr>
        <w:spacing w:line="300" w:lineRule="auto"/>
        <w:jc w:val="left"/>
        <w:rPr>
          <w:rFonts w:asciiTheme="majorEastAsia" w:eastAsiaTheme="majorEastAsia" w:hAnsiTheme="majorEastAsia"/>
          <w:b/>
          <w:sz w:val="36"/>
          <w:szCs w:val="36"/>
        </w:rPr>
      </w:pPr>
    </w:p>
    <w:p w:rsidR="00E570E3" w:rsidRDefault="00E570E3">
      <w:pPr>
        <w:spacing w:line="300" w:lineRule="auto"/>
        <w:jc w:val="left"/>
        <w:rPr>
          <w:rFonts w:asciiTheme="majorEastAsia" w:eastAsiaTheme="majorEastAsia" w:hAnsiTheme="majorEastAsia"/>
          <w:b/>
          <w:sz w:val="36"/>
          <w:szCs w:val="36"/>
        </w:rPr>
      </w:pPr>
    </w:p>
    <w:p w:rsidR="00E570E3" w:rsidRDefault="00E570E3">
      <w:pPr>
        <w:spacing w:line="300" w:lineRule="auto"/>
        <w:jc w:val="left"/>
        <w:rPr>
          <w:rFonts w:asciiTheme="majorEastAsia" w:eastAsiaTheme="majorEastAsia" w:hAnsiTheme="majorEastAsia"/>
          <w:b/>
          <w:sz w:val="36"/>
          <w:szCs w:val="36"/>
        </w:rPr>
      </w:pPr>
    </w:p>
    <w:p w:rsidR="00E570E3" w:rsidRDefault="00E570E3">
      <w:pPr>
        <w:spacing w:line="300" w:lineRule="auto"/>
        <w:jc w:val="left"/>
        <w:rPr>
          <w:rFonts w:asciiTheme="majorEastAsia" w:eastAsiaTheme="majorEastAsia" w:hAnsiTheme="majorEastAsia"/>
          <w:b/>
          <w:sz w:val="36"/>
          <w:szCs w:val="36"/>
        </w:rPr>
      </w:pPr>
    </w:p>
    <w:p w:rsidR="00E570E3" w:rsidRDefault="00E570E3">
      <w:pPr>
        <w:spacing w:line="300" w:lineRule="auto"/>
        <w:jc w:val="left"/>
        <w:rPr>
          <w:rFonts w:asciiTheme="majorEastAsia" w:eastAsiaTheme="majorEastAsia" w:hAnsiTheme="majorEastAsia"/>
          <w:b/>
          <w:sz w:val="36"/>
          <w:szCs w:val="36"/>
        </w:rPr>
      </w:pPr>
    </w:p>
    <w:p w:rsidR="00E570E3" w:rsidRDefault="00E570E3">
      <w:pPr>
        <w:spacing w:line="300" w:lineRule="auto"/>
        <w:jc w:val="left"/>
        <w:rPr>
          <w:rFonts w:asciiTheme="majorEastAsia" w:eastAsiaTheme="majorEastAsia" w:hAnsiTheme="majorEastAsia"/>
          <w:b/>
          <w:sz w:val="36"/>
          <w:szCs w:val="36"/>
        </w:rPr>
      </w:pPr>
    </w:p>
    <w:p w:rsidR="00E570E3" w:rsidRDefault="00E570E3">
      <w:pPr>
        <w:spacing w:line="300" w:lineRule="auto"/>
        <w:jc w:val="left"/>
        <w:rPr>
          <w:rFonts w:asciiTheme="majorEastAsia" w:eastAsiaTheme="majorEastAsia" w:hAnsiTheme="majorEastAsia"/>
          <w:b/>
          <w:sz w:val="36"/>
          <w:szCs w:val="36"/>
        </w:rPr>
      </w:pPr>
    </w:p>
    <w:p w:rsidR="00E570E3" w:rsidRDefault="00E570E3">
      <w:pPr>
        <w:spacing w:line="300" w:lineRule="auto"/>
        <w:jc w:val="left"/>
        <w:rPr>
          <w:rFonts w:asciiTheme="majorEastAsia" w:eastAsiaTheme="majorEastAsia" w:hAnsiTheme="majorEastAsia"/>
          <w:b/>
          <w:sz w:val="36"/>
          <w:szCs w:val="36"/>
        </w:rPr>
      </w:pPr>
    </w:p>
    <w:p w:rsidR="00E570E3" w:rsidRDefault="00387B09">
      <w:pPr>
        <w:spacing w:line="300" w:lineRule="auto"/>
        <w:jc w:val="left"/>
        <w:rPr>
          <w:rFonts w:ascii="宋体" w:hAnsi="宋体"/>
          <w:b/>
          <w:sz w:val="32"/>
          <w:szCs w:val="32"/>
        </w:rPr>
      </w:pPr>
      <w:r>
        <w:rPr>
          <w:rFonts w:asciiTheme="majorEastAsia" w:eastAsiaTheme="majorEastAsia" w:hAnsiTheme="majorEastAsia" w:hint="eastAsia"/>
          <w:b/>
          <w:sz w:val="36"/>
          <w:szCs w:val="36"/>
        </w:rPr>
        <w:t>2、</w:t>
      </w:r>
      <w:r>
        <w:rPr>
          <w:rFonts w:ascii="宋体" w:hAnsi="宋体" w:hint="eastAsia"/>
          <w:b/>
          <w:sz w:val="32"/>
          <w:szCs w:val="32"/>
        </w:rPr>
        <w:t>响应偏离情况说明表</w:t>
      </w:r>
    </w:p>
    <w:p w:rsidR="00E570E3" w:rsidRDefault="00E570E3">
      <w:pPr>
        <w:rPr>
          <w:rFonts w:asciiTheme="majorEastAsia" w:eastAsiaTheme="majorEastAsia" w:hAnsiTheme="majorEastAsia"/>
          <w:sz w:val="36"/>
          <w:szCs w:val="36"/>
        </w:rPr>
      </w:pPr>
    </w:p>
    <w:p w:rsidR="00E570E3" w:rsidRDefault="00387B09">
      <w:pPr>
        <w:spacing w:line="300" w:lineRule="auto"/>
        <w:jc w:val="center"/>
        <w:rPr>
          <w:rFonts w:ascii="宋体" w:hAnsi="宋体"/>
          <w:b/>
          <w:sz w:val="32"/>
          <w:szCs w:val="32"/>
        </w:rPr>
      </w:pPr>
      <w:r>
        <w:rPr>
          <w:rFonts w:ascii="宋体" w:hAnsi="宋体" w:hint="eastAsia"/>
          <w:b/>
          <w:sz w:val="32"/>
          <w:szCs w:val="32"/>
        </w:rPr>
        <w:t>响应偏离情况说明表</w:t>
      </w:r>
    </w:p>
    <w:p w:rsidR="00E570E3" w:rsidRDefault="00E570E3">
      <w:pPr>
        <w:spacing w:line="300" w:lineRule="auto"/>
        <w:rPr>
          <w:rFonts w:ascii="宋体" w:hAnsi="宋体"/>
          <w:szCs w:val="21"/>
        </w:rPr>
      </w:pPr>
    </w:p>
    <w:p w:rsidR="00E570E3" w:rsidRDefault="00387B09">
      <w:pPr>
        <w:spacing w:line="300" w:lineRule="auto"/>
        <w:rPr>
          <w:rFonts w:ascii="宋体" w:hAnsi="宋体"/>
          <w:szCs w:val="21"/>
          <w:u w:val="single"/>
        </w:rPr>
      </w:pPr>
      <w:r>
        <w:rPr>
          <w:rFonts w:ascii="宋体" w:hAnsi="宋体" w:hint="eastAsia"/>
          <w:szCs w:val="21"/>
        </w:rPr>
        <w:t>采购项目编号:</w:t>
      </w:r>
      <w:r>
        <w:rPr>
          <w:rFonts w:ascii="宋体" w:hAnsi="宋体" w:hint="eastAsia"/>
          <w:szCs w:val="21"/>
          <w:u w:val="single"/>
        </w:rPr>
        <w:t xml:space="preserve">                 </w:t>
      </w:r>
    </w:p>
    <w:p w:rsidR="00E570E3" w:rsidRDefault="00E570E3">
      <w:pPr>
        <w:pStyle w:val="a7"/>
        <w:spacing w:line="600" w:lineRule="exact"/>
        <w:rPr>
          <w:rFonts w:ascii="Times New Roman" w:hAnsi="Times New Roman"/>
        </w:rPr>
      </w:pPr>
    </w:p>
    <w:tbl>
      <w:tblPr>
        <w:tblW w:w="996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tblPr>
      <w:tblGrid>
        <w:gridCol w:w="658"/>
        <w:gridCol w:w="3046"/>
        <w:gridCol w:w="2989"/>
        <w:gridCol w:w="1793"/>
        <w:gridCol w:w="1476"/>
      </w:tblGrid>
      <w:tr w:rsidR="00E570E3">
        <w:trPr>
          <w:cantSplit/>
          <w:trHeight w:val="420"/>
        </w:trPr>
        <w:tc>
          <w:tcPr>
            <w:tcW w:w="658" w:type="dxa"/>
            <w:vAlign w:val="center"/>
          </w:tcPr>
          <w:p w:rsidR="00E570E3" w:rsidRDefault="00387B09">
            <w:pPr>
              <w:adjustRightInd w:val="0"/>
              <w:snapToGrid w:val="0"/>
              <w:spacing w:line="300" w:lineRule="auto"/>
              <w:jc w:val="center"/>
              <w:outlineLvl w:val="0"/>
              <w:rPr>
                <w:rFonts w:ascii="宋体" w:hAnsi="宋体"/>
                <w:szCs w:val="21"/>
              </w:rPr>
            </w:pPr>
            <w:r>
              <w:rPr>
                <w:rFonts w:ascii="宋体" w:hAnsi="宋体" w:hint="eastAsia"/>
                <w:szCs w:val="21"/>
              </w:rPr>
              <w:t xml:space="preserve">                     </w:t>
            </w:r>
            <w:bookmarkStart w:id="2" w:name="_Toc295404981"/>
            <w:bookmarkStart w:id="3" w:name="_Toc254970588"/>
            <w:bookmarkStart w:id="4" w:name="_Toc301781611"/>
            <w:bookmarkStart w:id="5" w:name="_Toc254970729"/>
            <w:bookmarkStart w:id="6" w:name="_Toc383699906"/>
            <w:bookmarkStart w:id="7" w:name="_Toc523158996"/>
            <w:bookmarkStart w:id="8" w:name="_Toc41918534"/>
            <w:bookmarkStart w:id="9" w:name="_Toc173066401"/>
            <w:bookmarkStart w:id="10" w:name="_Toc41918598"/>
            <w:bookmarkStart w:id="11" w:name="_Toc173211900"/>
            <w:bookmarkStart w:id="12" w:name="_Toc297193185"/>
            <w:bookmarkStart w:id="13" w:name="_Toc373333689"/>
            <w:r>
              <w:rPr>
                <w:rFonts w:ascii="宋体" w:hAnsi="宋体" w:hint="eastAsia"/>
                <w:szCs w:val="21"/>
              </w:rPr>
              <w:t>序号</w:t>
            </w:r>
            <w:bookmarkEnd w:id="2"/>
            <w:bookmarkEnd w:id="3"/>
            <w:bookmarkEnd w:id="4"/>
            <w:bookmarkEnd w:id="5"/>
            <w:bookmarkEnd w:id="6"/>
            <w:bookmarkEnd w:id="7"/>
            <w:bookmarkEnd w:id="8"/>
            <w:bookmarkEnd w:id="9"/>
            <w:bookmarkEnd w:id="10"/>
            <w:bookmarkEnd w:id="11"/>
            <w:bookmarkEnd w:id="12"/>
            <w:bookmarkEnd w:id="13"/>
          </w:p>
        </w:tc>
        <w:tc>
          <w:tcPr>
            <w:tcW w:w="3046" w:type="dxa"/>
            <w:vAlign w:val="center"/>
          </w:tcPr>
          <w:p w:rsidR="00E570E3" w:rsidRDefault="00387B09">
            <w:pPr>
              <w:adjustRightInd w:val="0"/>
              <w:snapToGrid w:val="0"/>
              <w:spacing w:line="300" w:lineRule="auto"/>
              <w:jc w:val="center"/>
              <w:outlineLvl w:val="0"/>
              <w:rPr>
                <w:rFonts w:ascii="宋体" w:hAnsi="宋体"/>
                <w:szCs w:val="21"/>
              </w:rPr>
            </w:pPr>
            <w:r>
              <w:rPr>
                <w:rFonts w:ascii="宋体" w:hAnsi="宋体" w:hint="eastAsia"/>
                <w:szCs w:val="21"/>
              </w:rPr>
              <w:t>项目需求</w:t>
            </w:r>
          </w:p>
        </w:tc>
        <w:tc>
          <w:tcPr>
            <w:tcW w:w="2989" w:type="dxa"/>
            <w:vAlign w:val="center"/>
          </w:tcPr>
          <w:p w:rsidR="00E570E3" w:rsidRDefault="00387B09">
            <w:pPr>
              <w:adjustRightInd w:val="0"/>
              <w:snapToGrid w:val="0"/>
              <w:spacing w:line="300" w:lineRule="auto"/>
              <w:jc w:val="center"/>
              <w:outlineLvl w:val="0"/>
              <w:rPr>
                <w:rFonts w:ascii="宋体" w:hAnsi="宋体"/>
                <w:szCs w:val="21"/>
              </w:rPr>
            </w:pPr>
            <w:bookmarkStart w:id="14" w:name="_Toc373333691"/>
            <w:bookmarkStart w:id="15" w:name="_Toc41918536"/>
            <w:bookmarkStart w:id="16" w:name="_Toc41918600"/>
            <w:bookmarkStart w:id="17" w:name="_Toc254970731"/>
            <w:bookmarkStart w:id="18" w:name="_Toc383699908"/>
            <w:bookmarkStart w:id="19" w:name="_Toc295404983"/>
            <w:bookmarkStart w:id="20" w:name="_Toc523158998"/>
            <w:bookmarkStart w:id="21" w:name="_Toc173211902"/>
            <w:bookmarkStart w:id="22" w:name="_Toc254970590"/>
            <w:bookmarkStart w:id="23" w:name="_Toc297193187"/>
            <w:bookmarkStart w:id="24" w:name="_Toc173066403"/>
            <w:bookmarkStart w:id="25" w:name="_Toc301781613"/>
            <w:r>
              <w:rPr>
                <w:rFonts w:ascii="宋体" w:hAnsi="宋体" w:hint="eastAsia"/>
                <w:szCs w:val="21"/>
              </w:rPr>
              <w:t>响应文件具体响应</w:t>
            </w:r>
            <w:bookmarkEnd w:id="14"/>
            <w:bookmarkEnd w:id="15"/>
            <w:bookmarkEnd w:id="16"/>
            <w:bookmarkEnd w:id="17"/>
            <w:bookmarkEnd w:id="18"/>
            <w:bookmarkEnd w:id="19"/>
            <w:bookmarkEnd w:id="20"/>
            <w:bookmarkEnd w:id="21"/>
            <w:bookmarkEnd w:id="22"/>
            <w:bookmarkEnd w:id="23"/>
            <w:bookmarkEnd w:id="24"/>
            <w:bookmarkEnd w:id="25"/>
          </w:p>
        </w:tc>
        <w:tc>
          <w:tcPr>
            <w:tcW w:w="1793" w:type="dxa"/>
            <w:vAlign w:val="center"/>
          </w:tcPr>
          <w:p w:rsidR="00E570E3" w:rsidRDefault="00387B09">
            <w:pPr>
              <w:adjustRightInd w:val="0"/>
              <w:snapToGrid w:val="0"/>
              <w:spacing w:line="300" w:lineRule="auto"/>
              <w:jc w:val="center"/>
              <w:outlineLvl w:val="0"/>
              <w:rPr>
                <w:rFonts w:ascii="宋体" w:hAnsi="宋体"/>
                <w:szCs w:val="21"/>
              </w:rPr>
            </w:pPr>
            <w:bookmarkStart w:id="26" w:name="_Toc254970732"/>
            <w:bookmarkStart w:id="27" w:name="_Toc295404984"/>
            <w:bookmarkStart w:id="28" w:name="_Toc373333692"/>
            <w:bookmarkStart w:id="29" w:name="_Toc523158999"/>
            <w:bookmarkStart w:id="30" w:name="_Toc301781614"/>
            <w:bookmarkStart w:id="31" w:name="_Toc173211903"/>
            <w:bookmarkStart w:id="32" w:name="_Toc297193188"/>
            <w:bookmarkStart w:id="33" w:name="_Toc41918601"/>
            <w:bookmarkStart w:id="34" w:name="_Toc173066404"/>
            <w:bookmarkStart w:id="35" w:name="_Toc41918537"/>
            <w:bookmarkStart w:id="36" w:name="_Toc254970591"/>
            <w:bookmarkStart w:id="37" w:name="_Toc383699909"/>
            <w:r>
              <w:rPr>
                <w:rFonts w:ascii="宋体" w:hAnsi="宋体" w:hint="eastAsia"/>
                <w:szCs w:val="21"/>
              </w:rPr>
              <w:t>响应/偏离</w:t>
            </w:r>
            <w:bookmarkEnd w:id="26"/>
            <w:bookmarkEnd w:id="27"/>
            <w:bookmarkEnd w:id="28"/>
            <w:bookmarkEnd w:id="29"/>
            <w:bookmarkEnd w:id="30"/>
            <w:bookmarkEnd w:id="31"/>
            <w:bookmarkEnd w:id="32"/>
            <w:bookmarkEnd w:id="33"/>
            <w:bookmarkEnd w:id="34"/>
            <w:bookmarkEnd w:id="35"/>
            <w:bookmarkEnd w:id="36"/>
            <w:bookmarkEnd w:id="37"/>
          </w:p>
        </w:tc>
        <w:tc>
          <w:tcPr>
            <w:tcW w:w="1476" w:type="dxa"/>
            <w:vAlign w:val="center"/>
          </w:tcPr>
          <w:p w:rsidR="00E570E3" w:rsidRDefault="00387B09">
            <w:pPr>
              <w:adjustRightInd w:val="0"/>
              <w:snapToGrid w:val="0"/>
              <w:spacing w:line="300" w:lineRule="auto"/>
              <w:jc w:val="center"/>
              <w:outlineLvl w:val="0"/>
              <w:rPr>
                <w:rFonts w:ascii="宋体" w:hAnsi="宋体"/>
                <w:szCs w:val="21"/>
              </w:rPr>
            </w:pPr>
            <w:bookmarkStart w:id="38" w:name="_Toc254970733"/>
            <w:bookmarkStart w:id="39" w:name="_Toc373333693"/>
            <w:bookmarkStart w:id="40" w:name="_Toc383699910"/>
            <w:bookmarkStart w:id="41" w:name="_Toc173211904"/>
            <w:bookmarkStart w:id="42" w:name="_Toc523159000"/>
            <w:bookmarkStart w:id="43" w:name="_Toc41918538"/>
            <w:bookmarkStart w:id="44" w:name="_Toc297193189"/>
            <w:bookmarkStart w:id="45" w:name="_Toc295404985"/>
            <w:bookmarkStart w:id="46" w:name="_Toc173066405"/>
            <w:bookmarkStart w:id="47" w:name="_Toc41918602"/>
            <w:bookmarkStart w:id="48" w:name="_Toc301781615"/>
            <w:bookmarkStart w:id="49" w:name="_Toc254970592"/>
            <w:r>
              <w:rPr>
                <w:rFonts w:ascii="宋体" w:hAnsi="宋体" w:hint="eastAsia"/>
                <w:szCs w:val="21"/>
              </w:rPr>
              <w:t>说明</w:t>
            </w:r>
            <w:bookmarkEnd w:id="38"/>
            <w:bookmarkEnd w:id="39"/>
            <w:bookmarkEnd w:id="40"/>
            <w:bookmarkEnd w:id="41"/>
            <w:bookmarkEnd w:id="42"/>
            <w:bookmarkEnd w:id="43"/>
            <w:bookmarkEnd w:id="44"/>
            <w:bookmarkEnd w:id="45"/>
            <w:bookmarkEnd w:id="46"/>
            <w:bookmarkEnd w:id="47"/>
            <w:bookmarkEnd w:id="48"/>
            <w:bookmarkEnd w:id="49"/>
          </w:p>
        </w:tc>
      </w:tr>
      <w:tr w:rsidR="00E570E3">
        <w:trPr>
          <w:cantSplit/>
          <w:trHeight w:val="420"/>
        </w:trPr>
        <w:tc>
          <w:tcPr>
            <w:tcW w:w="658" w:type="dxa"/>
            <w:vAlign w:val="center"/>
          </w:tcPr>
          <w:p w:rsidR="00E570E3" w:rsidRDefault="00387B09">
            <w:pPr>
              <w:adjustRightInd w:val="0"/>
              <w:snapToGrid w:val="0"/>
              <w:spacing w:line="300" w:lineRule="auto"/>
              <w:jc w:val="center"/>
              <w:outlineLvl w:val="0"/>
              <w:rPr>
                <w:rFonts w:ascii="宋体" w:hAnsi="宋体"/>
                <w:szCs w:val="21"/>
              </w:rPr>
            </w:pPr>
            <w:bookmarkStart w:id="50" w:name="_Toc173066406"/>
            <w:bookmarkStart w:id="51" w:name="_Toc173211905"/>
            <w:bookmarkStart w:id="52" w:name="_Toc383699911"/>
            <w:bookmarkStart w:id="53" w:name="_Toc254970593"/>
            <w:bookmarkStart w:id="54" w:name="_Toc41918603"/>
            <w:bookmarkStart w:id="55" w:name="_Toc254970734"/>
            <w:bookmarkStart w:id="56" w:name="_Toc295404986"/>
            <w:bookmarkStart w:id="57" w:name="_Toc297193190"/>
            <w:bookmarkStart w:id="58" w:name="_Toc301781616"/>
            <w:bookmarkStart w:id="59" w:name="_Toc41918539"/>
            <w:bookmarkStart w:id="60" w:name="_Toc523159001"/>
            <w:bookmarkStart w:id="61" w:name="_Toc373333694"/>
            <w:r>
              <w:rPr>
                <w:rFonts w:ascii="宋体" w:hAnsi="宋体" w:hint="eastAsia"/>
                <w:szCs w:val="21"/>
              </w:rPr>
              <w:t>1</w:t>
            </w:r>
            <w:bookmarkEnd w:id="50"/>
            <w:bookmarkEnd w:id="51"/>
            <w:bookmarkEnd w:id="52"/>
            <w:bookmarkEnd w:id="53"/>
            <w:bookmarkEnd w:id="54"/>
            <w:bookmarkEnd w:id="55"/>
            <w:bookmarkEnd w:id="56"/>
            <w:bookmarkEnd w:id="57"/>
            <w:bookmarkEnd w:id="58"/>
            <w:bookmarkEnd w:id="59"/>
            <w:bookmarkEnd w:id="60"/>
            <w:bookmarkEnd w:id="61"/>
          </w:p>
        </w:tc>
        <w:tc>
          <w:tcPr>
            <w:tcW w:w="3046" w:type="dxa"/>
            <w:vAlign w:val="center"/>
          </w:tcPr>
          <w:p w:rsidR="00E570E3" w:rsidRDefault="00E570E3">
            <w:pPr>
              <w:adjustRightInd w:val="0"/>
              <w:snapToGrid w:val="0"/>
              <w:spacing w:line="300" w:lineRule="auto"/>
              <w:jc w:val="center"/>
              <w:outlineLvl w:val="0"/>
              <w:rPr>
                <w:rFonts w:ascii="宋体" w:hAnsi="宋体"/>
                <w:szCs w:val="21"/>
              </w:rPr>
            </w:pPr>
          </w:p>
        </w:tc>
        <w:tc>
          <w:tcPr>
            <w:tcW w:w="2989" w:type="dxa"/>
            <w:vAlign w:val="center"/>
          </w:tcPr>
          <w:p w:rsidR="00E570E3" w:rsidRDefault="00E570E3">
            <w:pPr>
              <w:adjustRightInd w:val="0"/>
              <w:snapToGrid w:val="0"/>
              <w:spacing w:line="300" w:lineRule="auto"/>
              <w:jc w:val="center"/>
              <w:outlineLvl w:val="0"/>
              <w:rPr>
                <w:rFonts w:ascii="宋体" w:hAnsi="宋体"/>
                <w:szCs w:val="21"/>
              </w:rPr>
            </w:pPr>
          </w:p>
        </w:tc>
        <w:tc>
          <w:tcPr>
            <w:tcW w:w="1793" w:type="dxa"/>
            <w:vAlign w:val="center"/>
          </w:tcPr>
          <w:p w:rsidR="00E570E3" w:rsidRDefault="00E570E3">
            <w:pPr>
              <w:adjustRightInd w:val="0"/>
              <w:snapToGrid w:val="0"/>
              <w:spacing w:line="300" w:lineRule="auto"/>
              <w:jc w:val="center"/>
              <w:outlineLvl w:val="0"/>
              <w:rPr>
                <w:rFonts w:ascii="宋体" w:hAnsi="宋体"/>
                <w:szCs w:val="21"/>
              </w:rPr>
            </w:pPr>
          </w:p>
        </w:tc>
        <w:tc>
          <w:tcPr>
            <w:tcW w:w="1476" w:type="dxa"/>
            <w:vAlign w:val="center"/>
          </w:tcPr>
          <w:p w:rsidR="00E570E3" w:rsidRDefault="00E570E3">
            <w:pPr>
              <w:adjustRightInd w:val="0"/>
              <w:snapToGrid w:val="0"/>
              <w:spacing w:line="300" w:lineRule="auto"/>
              <w:jc w:val="center"/>
              <w:outlineLvl w:val="0"/>
              <w:rPr>
                <w:rFonts w:ascii="宋体" w:hAnsi="宋体"/>
                <w:szCs w:val="21"/>
              </w:rPr>
            </w:pPr>
          </w:p>
        </w:tc>
      </w:tr>
      <w:tr w:rsidR="00E570E3">
        <w:trPr>
          <w:cantSplit/>
          <w:trHeight w:val="420"/>
        </w:trPr>
        <w:tc>
          <w:tcPr>
            <w:tcW w:w="658" w:type="dxa"/>
            <w:vAlign w:val="center"/>
          </w:tcPr>
          <w:p w:rsidR="00E570E3" w:rsidRDefault="00387B09">
            <w:pPr>
              <w:adjustRightInd w:val="0"/>
              <w:snapToGrid w:val="0"/>
              <w:spacing w:line="300" w:lineRule="auto"/>
              <w:jc w:val="center"/>
              <w:outlineLvl w:val="0"/>
              <w:rPr>
                <w:rFonts w:ascii="宋体" w:hAnsi="宋体"/>
                <w:szCs w:val="21"/>
              </w:rPr>
            </w:pPr>
            <w:bookmarkStart w:id="62" w:name="_Toc173066407"/>
            <w:bookmarkStart w:id="63" w:name="_Toc41918604"/>
            <w:bookmarkStart w:id="64" w:name="_Toc295404987"/>
            <w:bookmarkStart w:id="65" w:name="_Toc254970594"/>
            <w:bookmarkStart w:id="66" w:name="_Toc254970735"/>
            <w:bookmarkStart w:id="67" w:name="_Toc41918540"/>
            <w:bookmarkStart w:id="68" w:name="_Toc173211906"/>
            <w:bookmarkStart w:id="69" w:name="_Toc523159002"/>
            <w:bookmarkStart w:id="70" w:name="_Toc301781617"/>
            <w:bookmarkStart w:id="71" w:name="_Toc373333695"/>
            <w:bookmarkStart w:id="72" w:name="_Toc297193191"/>
            <w:bookmarkStart w:id="73" w:name="_Toc383699912"/>
            <w:r>
              <w:rPr>
                <w:rFonts w:ascii="宋体" w:hAnsi="宋体" w:hint="eastAsia"/>
                <w:szCs w:val="21"/>
              </w:rPr>
              <w:t>2</w:t>
            </w:r>
            <w:bookmarkEnd w:id="62"/>
            <w:bookmarkEnd w:id="63"/>
            <w:bookmarkEnd w:id="64"/>
            <w:bookmarkEnd w:id="65"/>
            <w:bookmarkEnd w:id="66"/>
            <w:bookmarkEnd w:id="67"/>
            <w:bookmarkEnd w:id="68"/>
            <w:bookmarkEnd w:id="69"/>
            <w:bookmarkEnd w:id="70"/>
            <w:bookmarkEnd w:id="71"/>
            <w:bookmarkEnd w:id="72"/>
            <w:bookmarkEnd w:id="73"/>
          </w:p>
        </w:tc>
        <w:tc>
          <w:tcPr>
            <w:tcW w:w="3046" w:type="dxa"/>
            <w:vAlign w:val="center"/>
          </w:tcPr>
          <w:p w:rsidR="00E570E3" w:rsidRDefault="00E570E3">
            <w:pPr>
              <w:adjustRightInd w:val="0"/>
              <w:snapToGrid w:val="0"/>
              <w:spacing w:line="300" w:lineRule="auto"/>
              <w:jc w:val="center"/>
              <w:outlineLvl w:val="0"/>
              <w:rPr>
                <w:rFonts w:ascii="宋体" w:hAnsi="宋体"/>
                <w:szCs w:val="21"/>
              </w:rPr>
            </w:pPr>
          </w:p>
        </w:tc>
        <w:tc>
          <w:tcPr>
            <w:tcW w:w="2989" w:type="dxa"/>
            <w:vAlign w:val="center"/>
          </w:tcPr>
          <w:p w:rsidR="00E570E3" w:rsidRDefault="00E570E3">
            <w:pPr>
              <w:adjustRightInd w:val="0"/>
              <w:snapToGrid w:val="0"/>
              <w:spacing w:line="300" w:lineRule="auto"/>
              <w:jc w:val="center"/>
              <w:outlineLvl w:val="0"/>
              <w:rPr>
                <w:rFonts w:ascii="宋体" w:hAnsi="宋体"/>
                <w:szCs w:val="21"/>
              </w:rPr>
            </w:pPr>
          </w:p>
        </w:tc>
        <w:tc>
          <w:tcPr>
            <w:tcW w:w="1793" w:type="dxa"/>
            <w:vAlign w:val="center"/>
          </w:tcPr>
          <w:p w:rsidR="00E570E3" w:rsidRDefault="00E570E3">
            <w:pPr>
              <w:adjustRightInd w:val="0"/>
              <w:snapToGrid w:val="0"/>
              <w:spacing w:line="300" w:lineRule="auto"/>
              <w:jc w:val="center"/>
              <w:outlineLvl w:val="0"/>
              <w:rPr>
                <w:rFonts w:ascii="宋体" w:hAnsi="宋体"/>
                <w:szCs w:val="21"/>
              </w:rPr>
            </w:pPr>
          </w:p>
        </w:tc>
        <w:tc>
          <w:tcPr>
            <w:tcW w:w="1476" w:type="dxa"/>
            <w:vAlign w:val="center"/>
          </w:tcPr>
          <w:p w:rsidR="00E570E3" w:rsidRDefault="00E570E3">
            <w:pPr>
              <w:adjustRightInd w:val="0"/>
              <w:snapToGrid w:val="0"/>
              <w:spacing w:line="300" w:lineRule="auto"/>
              <w:jc w:val="center"/>
              <w:outlineLvl w:val="0"/>
              <w:rPr>
                <w:rFonts w:ascii="宋体" w:hAnsi="宋体"/>
                <w:szCs w:val="21"/>
              </w:rPr>
            </w:pPr>
          </w:p>
        </w:tc>
      </w:tr>
      <w:tr w:rsidR="00E570E3">
        <w:trPr>
          <w:cantSplit/>
          <w:trHeight w:val="420"/>
        </w:trPr>
        <w:tc>
          <w:tcPr>
            <w:tcW w:w="658" w:type="dxa"/>
            <w:vAlign w:val="center"/>
          </w:tcPr>
          <w:p w:rsidR="00E570E3" w:rsidRDefault="00387B09">
            <w:pPr>
              <w:adjustRightInd w:val="0"/>
              <w:snapToGrid w:val="0"/>
              <w:spacing w:line="300" w:lineRule="auto"/>
              <w:jc w:val="center"/>
              <w:outlineLvl w:val="0"/>
              <w:rPr>
                <w:rFonts w:ascii="宋体" w:hAnsi="宋体"/>
                <w:szCs w:val="21"/>
              </w:rPr>
            </w:pPr>
            <w:bookmarkStart w:id="74" w:name="_Toc254970736"/>
            <w:bookmarkStart w:id="75" w:name="_Toc41918605"/>
            <w:bookmarkStart w:id="76" w:name="_Toc173066408"/>
            <w:bookmarkStart w:id="77" w:name="_Toc373333696"/>
            <w:bookmarkStart w:id="78" w:name="_Toc173211907"/>
            <w:bookmarkStart w:id="79" w:name="_Toc41918541"/>
            <w:bookmarkStart w:id="80" w:name="_Toc383699913"/>
            <w:bookmarkStart w:id="81" w:name="_Toc301781618"/>
            <w:bookmarkStart w:id="82" w:name="_Toc297193192"/>
            <w:bookmarkStart w:id="83" w:name="_Toc523159003"/>
            <w:bookmarkStart w:id="84" w:name="_Toc295404988"/>
            <w:bookmarkStart w:id="85" w:name="_Toc254970595"/>
            <w:r>
              <w:rPr>
                <w:rFonts w:ascii="宋体" w:hAnsi="宋体" w:hint="eastAsia"/>
                <w:szCs w:val="21"/>
              </w:rPr>
              <w:t>3</w:t>
            </w:r>
            <w:bookmarkEnd w:id="74"/>
            <w:bookmarkEnd w:id="75"/>
            <w:bookmarkEnd w:id="76"/>
            <w:bookmarkEnd w:id="77"/>
            <w:bookmarkEnd w:id="78"/>
            <w:bookmarkEnd w:id="79"/>
            <w:bookmarkEnd w:id="80"/>
            <w:bookmarkEnd w:id="81"/>
            <w:bookmarkEnd w:id="82"/>
            <w:bookmarkEnd w:id="83"/>
            <w:bookmarkEnd w:id="84"/>
            <w:bookmarkEnd w:id="85"/>
          </w:p>
        </w:tc>
        <w:tc>
          <w:tcPr>
            <w:tcW w:w="3046" w:type="dxa"/>
            <w:vAlign w:val="center"/>
          </w:tcPr>
          <w:p w:rsidR="00E570E3" w:rsidRDefault="00E570E3">
            <w:pPr>
              <w:adjustRightInd w:val="0"/>
              <w:snapToGrid w:val="0"/>
              <w:spacing w:line="300" w:lineRule="auto"/>
              <w:jc w:val="center"/>
              <w:outlineLvl w:val="0"/>
              <w:rPr>
                <w:rFonts w:ascii="宋体" w:hAnsi="宋体"/>
                <w:szCs w:val="21"/>
              </w:rPr>
            </w:pPr>
          </w:p>
        </w:tc>
        <w:tc>
          <w:tcPr>
            <w:tcW w:w="2989" w:type="dxa"/>
            <w:vAlign w:val="center"/>
          </w:tcPr>
          <w:p w:rsidR="00E570E3" w:rsidRDefault="00E570E3">
            <w:pPr>
              <w:adjustRightInd w:val="0"/>
              <w:snapToGrid w:val="0"/>
              <w:spacing w:line="300" w:lineRule="auto"/>
              <w:jc w:val="center"/>
              <w:outlineLvl w:val="0"/>
              <w:rPr>
                <w:rFonts w:ascii="宋体" w:hAnsi="宋体"/>
                <w:szCs w:val="21"/>
              </w:rPr>
            </w:pPr>
          </w:p>
        </w:tc>
        <w:tc>
          <w:tcPr>
            <w:tcW w:w="1793" w:type="dxa"/>
            <w:vAlign w:val="center"/>
          </w:tcPr>
          <w:p w:rsidR="00E570E3" w:rsidRDefault="00E570E3">
            <w:pPr>
              <w:adjustRightInd w:val="0"/>
              <w:snapToGrid w:val="0"/>
              <w:spacing w:line="300" w:lineRule="auto"/>
              <w:jc w:val="center"/>
              <w:outlineLvl w:val="0"/>
              <w:rPr>
                <w:rFonts w:ascii="宋体" w:hAnsi="宋体"/>
                <w:szCs w:val="21"/>
              </w:rPr>
            </w:pPr>
          </w:p>
        </w:tc>
        <w:tc>
          <w:tcPr>
            <w:tcW w:w="1476" w:type="dxa"/>
            <w:vAlign w:val="center"/>
          </w:tcPr>
          <w:p w:rsidR="00E570E3" w:rsidRDefault="00E570E3">
            <w:pPr>
              <w:adjustRightInd w:val="0"/>
              <w:snapToGrid w:val="0"/>
              <w:spacing w:line="300" w:lineRule="auto"/>
              <w:jc w:val="center"/>
              <w:outlineLvl w:val="0"/>
              <w:rPr>
                <w:rFonts w:ascii="宋体" w:hAnsi="宋体"/>
                <w:szCs w:val="21"/>
              </w:rPr>
            </w:pPr>
          </w:p>
        </w:tc>
      </w:tr>
      <w:tr w:rsidR="00E570E3">
        <w:trPr>
          <w:cantSplit/>
          <w:trHeight w:val="420"/>
        </w:trPr>
        <w:tc>
          <w:tcPr>
            <w:tcW w:w="658" w:type="dxa"/>
            <w:vAlign w:val="center"/>
          </w:tcPr>
          <w:p w:rsidR="00E570E3" w:rsidRDefault="00387B09">
            <w:pPr>
              <w:adjustRightInd w:val="0"/>
              <w:snapToGrid w:val="0"/>
              <w:spacing w:line="300" w:lineRule="auto"/>
              <w:jc w:val="center"/>
              <w:outlineLvl w:val="0"/>
              <w:rPr>
                <w:rFonts w:ascii="宋体" w:hAnsi="宋体"/>
                <w:szCs w:val="21"/>
              </w:rPr>
            </w:pPr>
            <w:bookmarkStart w:id="86" w:name="_Toc295404989"/>
            <w:bookmarkStart w:id="87" w:name="_Toc41918542"/>
            <w:bookmarkStart w:id="88" w:name="_Toc173211908"/>
            <w:bookmarkStart w:id="89" w:name="_Toc297193193"/>
            <w:bookmarkStart w:id="90" w:name="_Toc383699914"/>
            <w:bookmarkStart w:id="91" w:name="_Toc41918606"/>
            <w:bookmarkStart w:id="92" w:name="_Toc254970596"/>
            <w:bookmarkStart w:id="93" w:name="_Toc523159004"/>
            <w:bookmarkStart w:id="94" w:name="_Toc254970737"/>
            <w:bookmarkStart w:id="95" w:name="_Toc301781619"/>
            <w:bookmarkStart w:id="96" w:name="_Toc173066409"/>
            <w:bookmarkStart w:id="97" w:name="_Toc373333697"/>
            <w:r>
              <w:rPr>
                <w:rFonts w:ascii="宋体" w:hAnsi="宋体" w:hint="eastAsia"/>
                <w:szCs w:val="21"/>
              </w:rPr>
              <w:t>4</w:t>
            </w:r>
            <w:bookmarkEnd w:id="86"/>
            <w:bookmarkEnd w:id="87"/>
            <w:bookmarkEnd w:id="88"/>
            <w:bookmarkEnd w:id="89"/>
            <w:bookmarkEnd w:id="90"/>
            <w:bookmarkEnd w:id="91"/>
            <w:bookmarkEnd w:id="92"/>
            <w:bookmarkEnd w:id="93"/>
            <w:bookmarkEnd w:id="94"/>
            <w:bookmarkEnd w:id="95"/>
            <w:bookmarkEnd w:id="96"/>
            <w:bookmarkEnd w:id="97"/>
          </w:p>
        </w:tc>
        <w:tc>
          <w:tcPr>
            <w:tcW w:w="3046" w:type="dxa"/>
            <w:vAlign w:val="center"/>
          </w:tcPr>
          <w:p w:rsidR="00E570E3" w:rsidRDefault="00E570E3">
            <w:pPr>
              <w:adjustRightInd w:val="0"/>
              <w:snapToGrid w:val="0"/>
              <w:spacing w:line="300" w:lineRule="auto"/>
              <w:jc w:val="center"/>
              <w:outlineLvl w:val="0"/>
              <w:rPr>
                <w:rFonts w:ascii="宋体" w:hAnsi="宋体"/>
                <w:szCs w:val="21"/>
              </w:rPr>
            </w:pPr>
          </w:p>
        </w:tc>
        <w:tc>
          <w:tcPr>
            <w:tcW w:w="2989" w:type="dxa"/>
            <w:vAlign w:val="center"/>
          </w:tcPr>
          <w:p w:rsidR="00E570E3" w:rsidRDefault="00E570E3">
            <w:pPr>
              <w:adjustRightInd w:val="0"/>
              <w:snapToGrid w:val="0"/>
              <w:spacing w:line="300" w:lineRule="auto"/>
              <w:jc w:val="center"/>
              <w:outlineLvl w:val="0"/>
              <w:rPr>
                <w:rFonts w:ascii="宋体" w:hAnsi="宋体"/>
                <w:szCs w:val="21"/>
              </w:rPr>
            </w:pPr>
          </w:p>
        </w:tc>
        <w:tc>
          <w:tcPr>
            <w:tcW w:w="1793" w:type="dxa"/>
            <w:vAlign w:val="center"/>
          </w:tcPr>
          <w:p w:rsidR="00E570E3" w:rsidRDefault="00E570E3">
            <w:pPr>
              <w:adjustRightInd w:val="0"/>
              <w:snapToGrid w:val="0"/>
              <w:spacing w:line="300" w:lineRule="auto"/>
              <w:jc w:val="center"/>
              <w:outlineLvl w:val="0"/>
              <w:rPr>
                <w:rFonts w:ascii="宋体" w:hAnsi="宋体"/>
                <w:szCs w:val="21"/>
              </w:rPr>
            </w:pPr>
          </w:p>
        </w:tc>
        <w:tc>
          <w:tcPr>
            <w:tcW w:w="1476" w:type="dxa"/>
            <w:vAlign w:val="center"/>
          </w:tcPr>
          <w:p w:rsidR="00E570E3" w:rsidRDefault="00E570E3">
            <w:pPr>
              <w:adjustRightInd w:val="0"/>
              <w:snapToGrid w:val="0"/>
              <w:spacing w:line="300" w:lineRule="auto"/>
              <w:jc w:val="center"/>
              <w:outlineLvl w:val="0"/>
              <w:rPr>
                <w:rFonts w:ascii="宋体" w:hAnsi="宋体"/>
                <w:szCs w:val="21"/>
              </w:rPr>
            </w:pPr>
          </w:p>
        </w:tc>
      </w:tr>
      <w:tr w:rsidR="00E570E3">
        <w:trPr>
          <w:cantSplit/>
          <w:trHeight w:val="420"/>
        </w:trPr>
        <w:tc>
          <w:tcPr>
            <w:tcW w:w="658" w:type="dxa"/>
            <w:vAlign w:val="center"/>
          </w:tcPr>
          <w:p w:rsidR="00E570E3" w:rsidRDefault="00387B09">
            <w:pPr>
              <w:adjustRightInd w:val="0"/>
              <w:snapToGrid w:val="0"/>
              <w:spacing w:line="300" w:lineRule="auto"/>
              <w:jc w:val="center"/>
              <w:outlineLvl w:val="0"/>
              <w:rPr>
                <w:rFonts w:ascii="宋体" w:hAnsi="宋体"/>
                <w:szCs w:val="21"/>
              </w:rPr>
            </w:pPr>
            <w:bookmarkStart w:id="98" w:name="_Toc383699915"/>
            <w:bookmarkStart w:id="99" w:name="_Toc254970738"/>
            <w:bookmarkStart w:id="100" w:name="_Toc373333698"/>
            <w:bookmarkStart w:id="101" w:name="_Toc173066410"/>
            <w:bookmarkStart w:id="102" w:name="_Toc41918607"/>
            <w:bookmarkStart w:id="103" w:name="_Toc295404990"/>
            <w:bookmarkStart w:id="104" w:name="_Toc254970597"/>
            <w:bookmarkStart w:id="105" w:name="_Toc301781620"/>
            <w:bookmarkStart w:id="106" w:name="_Toc173211909"/>
            <w:bookmarkStart w:id="107" w:name="_Toc297193194"/>
            <w:bookmarkStart w:id="108" w:name="_Toc523159005"/>
            <w:bookmarkStart w:id="109" w:name="_Toc41918543"/>
            <w:r>
              <w:rPr>
                <w:rFonts w:ascii="宋体" w:hAnsi="宋体" w:hint="eastAsia"/>
                <w:szCs w:val="21"/>
              </w:rPr>
              <w:t>5</w:t>
            </w:r>
            <w:bookmarkEnd w:id="98"/>
            <w:bookmarkEnd w:id="99"/>
            <w:bookmarkEnd w:id="100"/>
            <w:bookmarkEnd w:id="101"/>
            <w:bookmarkEnd w:id="102"/>
            <w:bookmarkEnd w:id="103"/>
            <w:bookmarkEnd w:id="104"/>
            <w:bookmarkEnd w:id="105"/>
            <w:bookmarkEnd w:id="106"/>
            <w:bookmarkEnd w:id="107"/>
            <w:bookmarkEnd w:id="108"/>
            <w:bookmarkEnd w:id="109"/>
          </w:p>
        </w:tc>
        <w:tc>
          <w:tcPr>
            <w:tcW w:w="3046" w:type="dxa"/>
            <w:vAlign w:val="center"/>
          </w:tcPr>
          <w:p w:rsidR="00E570E3" w:rsidRDefault="00E570E3">
            <w:pPr>
              <w:adjustRightInd w:val="0"/>
              <w:snapToGrid w:val="0"/>
              <w:spacing w:line="300" w:lineRule="auto"/>
              <w:jc w:val="center"/>
              <w:outlineLvl w:val="0"/>
              <w:rPr>
                <w:rFonts w:ascii="宋体" w:hAnsi="宋体"/>
                <w:szCs w:val="21"/>
              </w:rPr>
            </w:pPr>
          </w:p>
        </w:tc>
        <w:tc>
          <w:tcPr>
            <w:tcW w:w="2989" w:type="dxa"/>
            <w:vAlign w:val="center"/>
          </w:tcPr>
          <w:p w:rsidR="00E570E3" w:rsidRDefault="00E570E3">
            <w:pPr>
              <w:adjustRightInd w:val="0"/>
              <w:snapToGrid w:val="0"/>
              <w:spacing w:line="300" w:lineRule="auto"/>
              <w:jc w:val="center"/>
              <w:outlineLvl w:val="0"/>
              <w:rPr>
                <w:rFonts w:ascii="宋体" w:hAnsi="宋体"/>
                <w:szCs w:val="21"/>
              </w:rPr>
            </w:pPr>
          </w:p>
        </w:tc>
        <w:tc>
          <w:tcPr>
            <w:tcW w:w="1793" w:type="dxa"/>
            <w:vAlign w:val="center"/>
          </w:tcPr>
          <w:p w:rsidR="00E570E3" w:rsidRDefault="00E570E3">
            <w:pPr>
              <w:adjustRightInd w:val="0"/>
              <w:snapToGrid w:val="0"/>
              <w:spacing w:line="300" w:lineRule="auto"/>
              <w:jc w:val="center"/>
              <w:outlineLvl w:val="0"/>
              <w:rPr>
                <w:rFonts w:ascii="宋体" w:hAnsi="宋体"/>
                <w:szCs w:val="21"/>
              </w:rPr>
            </w:pPr>
          </w:p>
        </w:tc>
        <w:tc>
          <w:tcPr>
            <w:tcW w:w="1476" w:type="dxa"/>
            <w:vAlign w:val="center"/>
          </w:tcPr>
          <w:p w:rsidR="00E570E3" w:rsidRDefault="00E570E3">
            <w:pPr>
              <w:adjustRightInd w:val="0"/>
              <w:snapToGrid w:val="0"/>
              <w:spacing w:line="300" w:lineRule="auto"/>
              <w:jc w:val="center"/>
              <w:outlineLvl w:val="0"/>
              <w:rPr>
                <w:rFonts w:ascii="宋体" w:hAnsi="宋体"/>
                <w:szCs w:val="21"/>
              </w:rPr>
            </w:pPr>
          </w:p>
        </w:tc>
      </w:tr>
      <w:tr w:rsidR="00E570E3">
        <w:trPr>
          <w:trHeight w:val="420"/>
        </w:trPr>
        <w:tc>
          <w:tcPr>
            <w:tcW w:w="658" w:type="dxa"/>
            <w:vAlign w:val="center"/>
          </w:tcPr>
          <w:p w:rsidR="00E570E3" w:rsidRDefault="00387B09">
            <w:pPr>
              <w:adjustRightInd w:val="0"/>
              <w:snapToGrid w:val="0"/>
              <w:spacing w:line="300" w:lineRule="auto"/>
              <w:jc w:val="center"/>
              <w:outlineLvl w:val="0"/>
              <w:rPr>
                <w:rFonts w:ascii="宋体" w:hAnsi="宋体"/>
                <w:szCs w:val="21"/>
              </w:rPr>
            </w:pPr>
            <w:bookmarkStart w:id="110" w:name="_Toc254970743"/>
            <w:bookmarkStart w:id="111" w:name="_Toc254970602"/>
            <w:bookmarkStart w:id="112" w:name="_Toc523159006"/>
            <w:bookmarkStart w:id="113" w:name="_Toc373333699"/>
            <w:bookmarkStart w:id="114" w:name="_Toc173066415"/>
            <w:bookmarkStart w:id="115" w:name="_Toc295404991"/>
            <w:bookmarkStart w:id="116" w:name="_Toc383699916"/>
            <w:bookmarkStart w:id="117" w:name="_Toc41918544"/>
            <w:bookmarkStart w:id="118" w:name="_Toc41918608"/>
            <w:bookmarkStart w:id="119" w:name="_Toc301781621"/>
            <w:bookmarkStart w:id="120" w:name="_Toc173211914"/>
            <w:bookmarkStart w:id="121" w:name="_Toc297193195"/>
            <w:r>
              <w:rPr>
                <w:rFonts w:ascii="宋体" w:hAnsi="宋体" w:hint="eastAsia"/>
                <w:szCs w:val="21"/>
              </w:rPr>
              <w:t>…</w:t>
            </w:r>
            <w:bookmarkEnd w:id="110"/>
            <w:bookmarkEnd w:id="111"/>
            <w:bookmarkEnd w:id="112"/>
            <w:bookmarkEnd w:id="113"/>
            <w:bookmarkEnd w:id="114"/>
            <w:bookmarkEnd w:id="115"/>
            <w:bookmarkEnd w:id="116"/>
            <w:bookmarkEnd w:id="117"/>
            <w:bookmarkEnd w:id="118"/>
            <w:bookmarkEnd w:id="119"/>
            <w:bookmarkEnd w:id="120"/>
            <w:bookmarkEnd w:id="121"/>
          </w:p>
        </w:tc>
        <w:tc>
          <w:tcPr>
            <w:tcW w:w="3046" w:type="dxa"/>
            <w:vAlign w:val="center"/>
          </w:tcPr>
          <w:p w:rsidR="00E570E3" w:rsidRDefault="00E570E3">
            <w:pPr>
              <w:adjustRightInd w:val="0"/>
              <w:snapToGrid w:val="0"/>
              <w:spacing w:line="300" w:lineRule="auto"/>
              <w:jc w:val="center"/>
              <w:outlineLvl w:val="0"/>
              <w:rPr>
                <w:rFonts w:ascii="宋体" w:hAnsi="宋体"/>
                <w:szCs w:val="21"/>
              </w:rPr>
            </w:pPr>
          </w:p>
        </w:tc>
        <w:tc>
          <w:tcPr>
            <w:tcW w:w="2989" w:type="dxa"/>
            <w:vAlign w:val="center"/>
          </w:tcPr>
          <w:p w:rsidR="00E570E3" w:rsidRDefault="00E570E3">
            <w:pPr>
              <w:adjustRightInd w:val="0"/>
              <w:snapToGrid w:val="0"/>
              <w:spacing w:line="300" w:lineRule="auto"/>
              <w:jc w:val="center"/>
              <w:outlineLvl w:val="0"/>
              <w:rPr>
                <w:rFonts w:ascii="宋体" w:hAnsi="宋体"/>
                <w:szCs w:val="21"/>
              </w:rPr>
            </w:pPr>
          </w:p>
        </w:tc>
        <w:tc>
          <w:tcPr>
            <w:tcW w:w="1793" w:type="dxa"/>
            <w:tcBorders>
              <w:right w:val="single" w:sz="4" w:space="0" w:color="auto"/>
            </w:tcBorders>
            <w:vAlign w:val="center"/>
          </w:tcPr>
          <w:p w:rsidR="00E570E3" w:rsidRDefault="00E570E3">
            <w:pPr>
              <w:adjustRightInd w:val="0"/>
              <w:snapToGrid w:val="0"/>
              <w:spacing w:line="300" w:lineRule="auto"/>
              <w:jc w:val="center"/>
              <w:outlineLvl w:val="0"/>
              <w:rPr>
                <w:rFonts w:ascii="宋体" w:hAnsi="宋体"/>
                <w:szCs w:val="21"/>
              </w:rPr>
            </w:pPr>
          </w:p>
        </w:tc>
        <w:tc>
          <w:tcPr>
            <w:tcW w:w="1476" w:type="dxa"/>
            <w:tcBorders>
              <w:left w:val="single" w:sz="4" w:space="0" w:color="auto"/>
            </w:tcBorders>
            <w:vAlign w:val="center"/>
          </w:tcPr>
          <w:p w:rsidR="00E570E3" w:rsidRDefault="00E570E3">
            <w:pPr>
              <w:adjustRightInd w:val="0"/>
              <w:snapToGrid w:val="0"/>
              <w:spacing w:line="300" w:lineRule="auto"/>
              <w:jc w:val="center"/>
              <w:outlineLvl w:val="0"/>
              <w:rPr>
                <w:rFonts w:ascii="宋体" w:hAnsi="宋体"/>
                <w:szCs w:val="21"/>
              </w:rPr>
            </w:pPr>
          </w:p>
        </w:tc>
      </w:tr>
    </w:tbl>
    <w:p w:rsidR="00E570E3" w:rsidRDefault="00E570E3">
      <w:pPr>
        <w:adjustRightInd w:val="0"/>
        <w:snapToGrid w:val="0"/>
        <w:spacing w:line="300" w:lineRule="auto"/>
        <w:rPr>
          <w:rFonts w:ascii="宋体" w:hAnsi="宋体"/>
          <w:szCs w:val="21"/>
        </w:rPr>
      </w:pPr>
    </w:p>
    <w:p w:rsidR="00E570E3" w:rsidRDefault="00387B09">
      <w:pPr>
        <w:pStyle w:val="a6"/>
        <w:spacing w:line="300" w:lineRule="auto"/>
        <w:ind w:firstLineChars="0" w:firstLine="0"/>
        <w:rPr>
          <w:rFonts w:ascii="宋体" w:eastAsia="宋体" w:hAnsi="宋体"/>
          <w:sz w:val="21"/>
          <w:szCs w:val="21"/>
        </w:rPr>
      </w:pPr>
      <w:r>
        <w:rPr>
          <w:rFonts w:ascii="宋体" w:eastAsia="宋体" w:hAnsi="宋体" w:hint="eastAsia"/>
          <w:sz w:val="21"/>
          <w:szCs w:val="21"/>
        </w:rPr>
        <w:t>说明：1、应对照询价通知书第二章“</w:t>
      </w:r>
      <w:r>
        <w:rPr>
          <w:rFonts w:ascii="宋体" w:eastAsia="宋体" w:hAnsi="宋体" w:hint="eastAsia"/>
          <w:b/>
          <w:sz w:val="21"/>
          <w:szCs w:val="21"/>
          <w:highlight w:val="yellow"/>
          <w:u w:val="single"/>
        </w:rPr>
        <w:t>项目需求</w:t>
      </w:r>
      <w:r>
        <w:rPr>
          <w:rFonts w:ascii="宋体" w:eastAsia="宋体" w:hAnsi="宋体" w:hint="eastAsia"/>
          <w:sz w:val="21"/>
          <w:szCs w:val="21"/>
        </w:rPr>
        <w:t>”，</w:t>
      </w:r>
      <w:r>
        <w:rPr>
          <w:rFonts w:ascii="宋体" w:eastAsia="宋体" w:hAnsi="宋体" w:hint="eastAsia"/>
          <w:b/>
          <w:sz w:val="21"/>
          <w:szCs w:val="21"/>
          <w:highlight w:val="yellow"/>
          <w:u w:val="single"/>
        </w:rPr>
        <w:t>逐条说明</w:t>
      </w:r>
      <w:r>
        <w:rPr>
          <w:rFonts w:ascii="宋体" w:eastAsia="宋体" w:hAnsi="宋体" w:hint="eastAsia"/>
          <w:sz w:val="21"/>
          <w:szCs w:val="21"/>
        </w:rPr>
        <w:t>所提供货物或服务已对询价通知书的</w:t>
      </w:r>
      <w:r>
        <w:rPr>
          <w:rFonts w:ascii="宋体" w:eastAsia="宋体" w:hAnsi="宋体" w:hint="eastAsia"/>
          <w:b/>
          <w:sz w:val="21"/>
          <w:szCs w:val="21"/>
          <w:u w:val="single"/>
        </w:rPr>
        <w:t>采购需求和商务条款</w:t>
      </w:r>
      <w:r>
        <w:rPr>
          <w:rFonts w:ascii="宋体" w:eastAsia="宋体" w:hAnsi="宋体" w:hint="eastAsia"/>
          <w:sz w:val="21"/>
          <w:szCs w:val="21"/>
        </w:rPr>
        <w:t>做出了实质性的响应，并申明</w:t>
      </w:r>
      <w:r>
        <w:rPr>
          <w:rFonts w:ascii="宋体" w:eastAsia="宋体" w:hAnsi="宋体" w:hint="eastAsia"/>
          <w:b/>
          <w:sz w:val="21"/>
          <w:szCs w:val="21"/>
          <w:u w:val="single"/>
        </w:rPr>
        <w:t>采购需求和商务条款</w:t>
      </w:r>
      <w:r>
        <w:rPr>
          <w:rFonts w:ascii="宋体" w:eastAsia="宋体" w:hAnsi="宋体" w:hint="eastAsia"/>
          <w:sz w:val="21"/>
          <w:szCs w:val="21"/>
        </w:rPr>
        <w:t>的响应和偏离。特别对有具体参数要求的指标，供应商必须提供所供货物的具体参数值。如果仅注明“符合”、“满足”或简单复制询价通知书要求，将导致询价被拒绝。</w:t>
      </w:r>
    </w:p>
    <w:p w:rsidR="00E570E3" w:rsidRDefault="00387B09">
      <w:pPr>
        <w:pStyle w:val="a6"/>
        <w:spacing w:line="300" w:lineRule="auto"/>
        <w:ind w:firstLineChars="300" w:firstLine="630"/>
        <w:rPr>
          <w:rFonts w:ascii="宋体" w:eastAsia="宋体" w:hAnsi="宋体"/>
          <w:sz w:val="21"/>
          <w:szCs w:val="21"/>
        </w:rPr>
      </w:pPr>
      <w:r>
        <w:rPr>
          <w:rFonts w:ascii="宋体" w:eastAsia="宋体" w:hAnsi="宋体" w:hint="eastAsia"/>
          <w:sz w:val="21"/>
          <w:szCs w:val="21"/>
        </w:rPr>
        <w:t>2、本采购文件“项目需求”表中产品参数不明确或有误的，请以详细正确的参数进行响应并承诺，同时填写本表“说明”栏进行说明。</w:t>
      </w:r>
    </w:p>
    <w:p w:rsidR="00E570E3" w:rsidRDefault="00E570E3">
      <w:pPr>
        <w:pStyle w:val="a7"/>
        <w:spacing w:line="300" w:lineRule="auto"/>
        <w:rPr>
          <w:rFonts w:hAnsi="宋体"/>
        </w:rPr>
      </w:pPr>
    </w:p>
    <w:p w:rsidR="00E570E3" w:rsidRDefault="00E570E3">
      <w:pPr>
        <w:pStyle w:val="a7"/>
        <w:spacing w:line="300" w:lineRule="auto"/>
        <w:rPr>
          <w:rFonts w:hAnsi="宋体"/>
        </w:rPr>
      </w:pPr>
    </w:p>
    <w:p w:rsidR="00E570E3" w:rsidRDefault="00387B09">
      <w:pPr>
        <w:pStyle w:val="a7"/>
        <w:spacing w:line="360" w:lineRule="auto"/>
        <w:ind w:firstLineChars="1850" w:firstLine="3885"/>
        <w:rPr>
          <w:rFonts w:hAnsi="宋体"/>
          <w:u w:val="single"/>
        </w:rPr>
      </w:pPr>
      <w:r>
        <w:rPr>
          <w:rFonts w:hAnsi="宋体" w:hint="eastAsia"/>
        </w:rPr>
        <w:t>法定代表人或被授权人（签字）:</w:t>
      </w:r>
      <w:r>
        <w:rPr>
          <w:rFonts w:hAnsi="宋体" w:hint="eastAsia"/>
          <w:u w:val="single"/>
        </w:rPr>
        <w:t xml:space="preserve">              </w:t>
      </w:r>
    </w:p>
    <w:p w:rsidR="00E570E3" w:rsidRDefault="00387B09">
      <w:pPr>
        <w:pStyle w:val="a7"/>
        <w:spacing w:line="360" w:lineRule="auto"/>
        <w:ind w:firstLineChars="2300" w:firstLine="4830"/>
        <w:rPr>
          <w:rFonts w:hAnsi="宋体"/>
          <w:u w:val="single"/>
        </w:rPr>
      </w:pPr>
      <w:r>
        <w:rPr>
          <w:rFonts w:hAnsi="宋体" w:hint="eastAsia"/>
        </w:rPr>
        <w:t>供应商名称（签公章）：</w:t>
      </w:r>
      <w:r>
        <w:rPr>
          <w:rFonts w:hAnsi="宋体" w:hint="eastAsia"/>
          <w:u w:val="single"/>
        </w:rPr>
        <w:t xml:space="preserve">            </w:t>
      </w:r>
    </w:p>
    <w:p w:rsidR="00E570E3" w:rsidRDefault="00387B09">
      <w:pPr>
        <w:adjustRightInd w:val="0"/>
        <w:snapToGrid w:val="0"/>
        <w:spacing w:line="360" w:lineRule="auto"/>
        <w:ind w:right="120"/>
        <w:jc w:val="center"/>
        <w:rPr>
          <w:rFonts w:ascii="宋体" w:hAnsi="宋体"/>
          <w:szCs w:val="21"/>
          <w:u w:val="single"/>
        </w:rPr>
      </w:pPr>
      <w:r>
        <w:rPr>
          <w:rFonts w:ascii="宋体" w:hAnsi="宋体" w:hint="eastAsia"/>
          <w:szCs w:val="21"/>
        </w:rPr>
        <w:t xml:space="preserve">                                            日期：</w:t>
      </w:r>
      <w:r>
        <w:rPr>
          <w:rFonts w:ascii="宋体" w:hAnsi="宋体" w:hint="eastAsia"/>
          <w:szCs w:val="21"/>
          <w:u w:val="single"/>
        </w:rPr>
        <w:t xml:space="preserve">      </w:t>
      </w:r>
      <w:r>
        <w:rPr>
          <w:rFonts w:ascii="宋体" w:hAnsi="宋体" w:hint="eastAsia"/>
          <w:szCs w:val="21"/>
        </w:rPr>
        <w:t>年</w:t>
      </w:r>
      <w:r>
        <w:rPr>
          <w:rFonts w:ascii="宋体" w:hAnsi="宋体" w:hint="eastAsia"/>
          <w:szCs w:val="21"/>
          <w:u w:val="single"/>
        </w:rPr>
        <w:t xml:space="preserve">   </w:t>
      </w:r>
      <w:r>
        <w:rPr>
          <w:rFonts w:ascii="宋体" w:hAnsi="宋体" w:hint="eastAsia"/>
          <w:szCs w:val="21"/>
        </w:rPr>
        <w:t>月</w:t>
      </w:r>
      <w:r>
        <w:rPr>
          <w:rFonts w:ascii="宋体" w:hAnsi="宋体" w:hint="eastAsia"/>
          <w:szCs w:val="21"/>
          <w:u w:val="single"/>
        </w:rPr>
        <w:t xml:space="preserve">   </w:t>
      </w:r>
      <w:r>
        <w:rPr>
          <w:rFonts w:ascii="宋体" w:hAnsi="宋体" w:hint="eastAsia"/>
          <w:szCs w:val="21"/>
        </w:rPr>
        <w:t xml:space="preserve">日 </w:t>
      </w:r>
    </w:p>
    <w:p w:rsidR="00E570E3" w:rsidRDefault="00E570E3">
      <w:pPr>
        <w:rPr>
          <w:rFonts w:asciiTheme="majorEastAsia" w:eastAsiaTheme="majorEastAsia" w:hAnsiTheme="majorEastAsia"/>
          <w:sz w:val="36"/>
          <w:szCs w:val="36"/>
        </w:rPr>
      </w:pPr>
    </w:p>
    <w:p w:rsidR="00E570E3" w:rsidRDefault="00E570E3">
      <w:pPr>
        <w:rPr>
          <w:rFonts w:asciiTheme="majorEastAsia" w:eastAsiaTheme="majorEastAsia" w:hAnsiTheme="majorEastAsia"/>
          <w:sz w:val="36"/>
          <w:szCs w:val="36"/>
        </w:rPr>
      </w:pPr>
    </w:p>
    <w:p w:rsidR="00E570E3" w:rsidRDefault="00E570E3">
      <w:pPr>
        <w:rPr>
          <w:rFonts w:asciiTheme="majorEastAsia" w:eastAsiaTheme="majorEastAsia" w:hAnsiTheme="majorEastAsia"/>
          <w:sz w:val="36"/>
          <w:szCs w:val="36"/>
        </w:rPr>
      </w:pPr>
    </w:p>
    <w:p w:rsidR="00E570E3" w:rsidRDefault="00E570E3">
      <w:pPr>
        <w:rPr>
          <w:rFonts w:asciiTheme="majorEastAsia" w:eastAsiaTheme="majorEastAsia" w:hAnsiTheme="majorEastAsia"/>
          <w:sz w:val="36"/>
          <w:szCs w:val="36"/>
        </w:rPr>
      </w:pPr>
    </w:p>
    <w:p w:rsidR="00E570E3" w:rsidRDefault="00387B09">
      <w:pPr>
        <w:rPr>
          <w:rFonts w:asciiTheme="majorEastAsia" w:eastAsiaTheme="majorEastAsia" w:hAnsiTheme="majorEastAsia"/>
          <w:b/>
          <w:sz w:val="32"/>
          <w:szCs w:val="32"/>
        </w:rPr>
      </w:pPr>
      <w:r>
        <w:rPr>
          <w:rFonts w:asciiTheme="majorEastAsia" w:eastAsiaTheme="majorEastAsia" w:hAnsiTheme="majorEastAsia" w:hint="eastAsia"/>
          <w:b/>
          <w:sz w:val="32"/>
          <w:szCs w:val="32"/>
        </w:rPr>
        <w:t>3、供应商资质文件等资料清单</w:t>
      </w:r>
    </w:p>
    <w:p w:rsidR="00E570E3" w:rsidRDefault="00387B09">
      <w:pPr>
        <w:rPr>
          <w:rFonts w:asciiTheme="minorEastAsia" w:eastAsiaTheme="minorEastAsia" w:hAnsiTheme="minorEastAsia"/>
          <w:sz w:val="30"/>
          <w:szCs w:val="30"/>
        </w:rPr>
      </w:pPr>
      <w:r>
        <w:rPr>
          <w:rFonts w:asciiTheme="minorEastAsia" w:eastAsiaTheme="minorEastAsia" w:hAnsiTheme="minorEastAsia" w:hint="eastAsia"/>
          <w:sz w:val="30"/>
          <w:szCs w:val="30"/>
        </w:rPr>
        <w:t>（1）营业执照（复印件盖公章）</w:t>
      </w:r>
    </w:p>
    <w:p w:rsidR="00E570E3" w:rsidRDefault="00387B09">
      <w:pPr>
        <w:rPr>
          <w:rFonts w:asciiTheme="minorEastAsia" w:eastAsiaTheme="minorEastAsia" w:hAnsiTheme="minorEastAsia"/>
          <w:sz w:val="30"/>
          <w:szCs w:val="30"/>
        </w:rPr>
      </w:pPr>
      <w:r>
        <w:rPr>
          <w:rFonts w:asciiTheme="minorEastAsia" w:eastAsiaTheme="minorEastAsia" w:hAnsiTheme="minorEastAsia" w:hint="eastAsia"/>
          <w:sz w:val="30"/>
          <w:szCs w:val="30"/>
        </w:rPr>
        <w:t>（2）无失信行为承诺书，“信用中国”网站(</w:t>
      </w:r>
      <w:hyperlink r:id="rId5" w:history="1">
        <w:r>
          <w:rPr>
            <w:rFonts w:asciiTheme="minorEastAsia" w:eastAsiaTheme="minorEastAsia" w:hAnsiTheme="minorEastAsia" w:hint="eastAsia"/>
            <w:sz w:val="30"/>
            <w:szCs w:val="30"/>
          </w:rPr>
          <w:t>www.creditchina.gov.cn</w:t>
        </w:r>
      </w:hyperlink>
      <w:r>
        <w:rPr>
          <w:rFonts w:asciiTheme="minorEastAsia" w:eastAsiaTheme="minorEastAsia" w:hAnsiTheme="minorEastAsia" w:hint="eastAsia"/>
          <w:sz w:val="30"/>
          <w:szCs w:val="30"/>
        </w:rPr>
        <w:t>)信用查询截图。</w:t>
      </w:r>
    </w:p>
    <w:p w:rsidR="00E570E3" w:rsidRDefault="00387B09">
      <w:pPr>
        <w:rPr>
          <w:rFonts w:asciiTheme="minorEastAsia" w:eastAsiaTheme="minorEastAsia" w:hAnsiTheme="minorEastAsia"/>
          <w:sz w:val="30"/>
          <w:szCs w:val="30"/>
        </w:rPr>
      </w:pPr>
      <w:r>
        <w:rPr>
          <w:rFonts w:asciiTheme="minorEastAsia" w:eastAsiaTheme="minorEastAsia" w:hAnsiTheme="minorEastAsia" w:hint="eastAsia"/>
          <w:sz w:val="30"/>
          <w:szCs w:val="30"/>
        </w:rPr>
        <w:t>（3）其他投标单位认为需要提供的材料</w:t>
      </w:r>
    </w:p>
    <w:p w:rsidR="00E570E3" w:rsidRDefault="00E570E3">
      <w:pPr>
        <w:rPr>
          <w:rFonts w:asciiTheme="minorEastAsia" w:eastAsiaTheme="minorEastAsia" w:hAnsiTheme="minorEastAsia"/>
          <w:sz w:val="30"/>
          <w:szCs w:val="30"/>
        </w:rPr>
      </w:pPr>
    </w:p>
    <w:p w:rsidR="00E570E3" w:rsidRDefault="00E570E3">
      <w:pPr>
        <w:spacing w:line="480" w:lineRule="exact"/>
        <w:rPr>
          <w:rFonts w:asciiTheme="majorEastAsia" w:eastAsiaTheme="majorEastAsia" w:hAnsiTheme="majorEastAsia"/>
          <w:b/>
          <w:sz w:val="32"/>
          <w:szCs w:val="32"/>
        </w:rPr>
      </w:pPr>
    </w:p>
    <w:p w:rsidR="00E570E3" w:rsidRDefault="00E570E3">
      <w:pPr>
        <w:spacing w:line="480" w:lineRule="exact"/>
        <w:rPr>
          <w:rFonts w:asciiTheme="majorEastAsia" w:eastAsiaTheme="majorEastAsia" w:hAnsiTheme="majorEastAsia"/>
          <w:b/>
          <w:sz w:val="32"/>
          <w:szCs w:val="32"/>
        </w:rPr>
      </w:pPr>
    </w:p>
    <w:p w:rsidR="00E570E3" w:rsidRDefault="00E570E3">
      <w:pPr>
        <w:spacing w:line="480" w:lineRule="exact"/>
        <w:rPr>
          <w:rFonts w:asciiTheme="majorEastAsia" w:eastAsiaTheme="majorEastAsia" w:hAnsiTheme="majorEastAsia"/>
          <w:b/>
          <w:sz w:val="32"/>
          <w:szCs w:val="32"/>
        </w:rPr>
      </w:pPr>
    </w:p>
    <w:p w:rsidR="00E570E3" w:rsidRDefault="00E570E3">
      <w:pPr>
        <w:spacing w:line="480" w:lineRule="exact"/>
        <w:rPr>
          <w:rFonts w:asciiTheme="majorEastAsia" w:eastAsiaTheme="majorEastAsia" w:hAnsiTheme="majorEastAsia"/>
          <w:b/>
          <w:sz w:val="32"/>
          <w:szCs w:val="32"/>
        </w:rPr>
      </w:pPr>
    </w:p>
    <w:p w:rsidR="00E570E3" w:rsidRDefault="00E570E3">
      <w:pPr>
        <w:spacing w:line="480" w:lineRule="exact"/>
        <w:rPr>
          <w:rFonts w:asciiTheme="majorEastAsia" w:eastAsiaTheme="majorEastAsia" w:hAnsiTheme="majorEastAsia"/>
          <w:b/>
          <w:sz w:val="32"/>
          <w:szCs w:val="32"/>
        </w:rPr>
      </w:pPr>
    </w:p>
    <w:p w:rsidR="00E570E3" w:rsidRDefault="00E570E3">
      <w:pPr>
        <w:spacing w:line="480" w:lineRule="exact"/>
        <w:rPr>
          <w:rFonts w:asciiTheme="majorEastAsia" w:eastAsiaTheme="majorEastAsia" w:hAnsiTheme="majorEastAsia"/>
          <w:b/>
          <w:sz w:val="32"/>
          <w:szCs w:val="32"/>
        </w:rPr>
      </w:pPr>
    </w:p>
    <w:p w:rsidR="00E570E3" w:rsidRDefault="00E570E3">
      <w:pPr>
        <w:spacing w:line="480" w:lineRule="exact"/>
        <w:rPr>
          <w:rFonts w:asciiTheme="majorEastAsia" w:eastAsiaTheme="majorEastAsia" w:hAnsiTheme="majorEastAsia"/>
          <w:b/>
          <w:sz w:val="32"/>
          <w:szCs w:val="32"/>
        </w:rPr>
      </w:pPr>
    </w:p>
    <w:p w:rsidR="00E570E3" w:rsidRDefault="00E570E3">
      <w:pPr>
        <w:spacing w:line="480" w:lineRule="exact"/>
        <w:rPr>
          <w:rFonts w:asciiTheme="majorEastAsia" w:eastAsiaTheme="majorEastAsia" w:hAnsiTheme="majorEastAsia"/>
          <w:b/>
          <w:sz w:val="32"/>
          <w:szCs w:val="32"/>
        </w:rPr>
      </w:pPr>
    </w:p>
    <w:p w:rsidR="00E570E3" w:rsidRDefault="00E570E3">
      <w:pPr>
        <w:spacing w:line="480" w:lineRule="exact"/>
        <w:rPr>
          <w:rFonts w:asciiTheme="majorEastAsia" w:eastAsiaTheme="majorEastAsia" w:hAnsiTheme="majorEastAsia"/>
          <w:b/>
          <w:sz w:val="32"/>
          <w:szCs w:val="32"/>
        </w:rPr>
      </w:pPr>
    </w:p>
    <w:p w:rsidR="00E570E3" w:rsidRDefault="00E570E3">
      <w:pPr>
        <w:spacing w:line="480" w:lineRule="exact"/>
        <w:rPr>
          <w:rFonts w:asciiTheme="majorEastAsia" w:eastAsiaTheme="majorEastAsia" w:hAnsiTheme="majorEastAsia"/>
          <w:b/>
          <w:sz w:val="32"/>
          <w:szCs w:val="32"/>
        </w:rPr>
      </w:pPr>
    </w:p>
    <w:p w:rsidR="00E570E3" w:rsidRDefault="00E570E3">
      <w:pPr>
        <w:spacing w:line="480" w:lineRule="exact"/>
        <w:rPr>
          <w:rFonts w:asciiTheme="majorEastAsia" w:eastAsiaTheme="majorEastAsia" w:hAnsiTheme="majorEastAsia"/>
          <w:b/>
          <w:sz w:val="32"/>
          <w:szCs w:val="32"/>
        </w:rPr>
      </w:pPr>
    </w:p>
    <w:p w:rsidR="00E570E3" w:rsidRDefault="00E570E3">
      <w:pPr>
        <w:spacing w:line="480" w:lineRule="exact"/>
        <w:rPr>
          <w:rFonts w:asciiTheme="majorEastAsia" w:eastAsiaTheme="majorEastAsia" w:hAnsiTheme="majorEastAsia"/>
          <w:b/>
          <w:sz w:val="32"/>
          <w:szCs w:val="32"/>
        </w:rPr>
      </w:pPr>
    </w:p>
    <w:p w:rsidR="00E570E3" w:rsidRDefault="00E570E3">
      <w:pPr>
        <w:spacing w:line="480" w:lineRule="exact"/>
        <w:rPr>
          <w:rFonts w:asciiTheme="majorEastAsia" w:eastAsiaTheme="majorEastAsia" w:hAnsiTheme="majorEastAsia"/>
          <w:b/>
          <w:sz w:val="32"/>
          <w:szCs w:val="32"/>
        </w:rPr>
      </w:pPr>
    </w:p>
    <w:p w:rsidR="00E570E3" w:rsidRDefault="00E570E3">
      <w:pPr>
        <w:spacing w:line="480" w:lineRule="exact"/>
        <w:rPr>
          <w:rFonts w:asciiTheme="majorEastAsia" w:eastAsiaTheme="majorEastAsia" w:hAnsiTheme="majorEastAsia"/>
          <w:b/>
          <w:sz w:val="32"/>
          <w:szCs w:val="32"/>
        </w:rPr>
      </w:pPr>
    </w:p>
    <w:p w:rsidR="00E570E3" w:rsidRDefault="00E570E3">
      <w:pPr>
        <w:spacing w:line="480" w:lineRule="exact"/>
        <w:rPr>
          <w:rFonts w:asciiTheme="majorEastAsia" w:eastAsiaTheme="majorEastAsia" w:hAnsiTheme="majorEastAsia"/>
          <w:b/>
          <w:sz w:val="32"/>
          <w:szCs w:val="32"/>
        </w:rPr>
      </w:pPr>
    </w:p>
    <w:p w:rsidR="00E570E3" w:rsidRDefault="00E570E3">
      <w:pPr>
        <w:spacing w:line="480" w:lineRule="exact"/>
        <w:rPr>
          <w:rFonts w:asciiTheme="majorEastAsia" w:eastAsiaTheme="majorEastAsia" w:hAnsiTheme="majorEastAsia"/>
          <w:b/>
          <w:sz w:val="32"/>
          <w:szCs w:val="32"/>
        </w:rPr>
      </w:pPr>
    </w:p>
    <w:p w:rsidR="00E570E3" w:rsidRDefault="00E570E3">
      <w:pPr>
        <w:spacing w:line="480" w:lineRule="exact"/>
        <w:rPr>
          <w:rFonts w:asciiTheme="majorEastAsia" w:eastAsiaTheme="majorEastAsia" w:hAnsiTheme="majorEastAsia"/>
          <w:b/>
          <w:sz w:val="32"/>
          <w:szCs w:val="32"/>
        </w:rPr>
      </w:pPr>
    </w:p>
    <w:p w:rsidR="00E570E3" w:rsidRDefault="00E570E3">
      <w:pPr>
        <w:spacing w:line="480" w:lineRule="exact"/>
        <w:rPr>
          <w:rFonts w:asciiTheme="majorEastAsia" w:eastAsiaTheme="majorEastAsia" w:hAnsiTheme="majorEastAsia"/>
          <w:b/>
          <w:sz w:val="32"/>
          <w:szCs w:val="32"/>
        </w:rPr>
      </w:pPr>
    </w:p>
    <w:p w:rsidR="00E570E3" w:rsidRDefault="00E570E3">
      <w:pPr>
        <w:spacing w:line="480" w:lineRule="exact"/>
        <w:rPr>
          <w:rFonts w:asciiTheme="majorEastAsia" w:eastAsiaTheme="majorEastAsia" w:hAnsiTheme="majorEastAsia"/>
          <w:b/>
          <w:sz w:val="32"/>
          <w:szCs w:val="32"/>
        </w:rPr>
      </w:pPr>
    </w:p>
    <w:p w:rsidR="00E570E3" w:rsidRDefault="00E570E3">
      <w:pPr>
        <w:spacing w:line="480" w:lineRule="exact"/>
        <w:rPr>
          <w:rFonts w:asciiTheme="majorEastAsia" w:eastAsiaTheme="majorEastAsia" w:hAnsiTheme="majorEastAsia"/>
          <w:b/>
          <w:sz w:val="32"/>
          <w:szCs w:val="32"/>
        </w:rPr>
      </w:pPr>
    </w:p>
    <w:p w:rsidR="00E570E3" w:rsidRDefault="00E570E3">
      <w:pPr>
        <w:spacing w:line="480" w:lineRule="exact"/>
        <w:rPr>
          <w:rFonts w:asciiTheme="majorEastAsia" w:eastAsiaTheme="majorEastAsia" w:hAnsiTheme="majorEastAsia"/>
          <w:b/>
          <w:sz w:val="32"/>
          <w:szCs w:val="32"/>
        </w:rPr>
      </w:pPr>
    </w:p>
    <w:p w:rsidR="00E570E3" w:rsidRDefault="00387B09">
      <w:pPr>
        <w:spacing w:line="480" w:lineRule="exact"/>
        <w:rPr>
          <w:rFonts w:asciiTheme="majorEastAsia" w:eastAsiaTheme="majorEastAsia" w:hAnsiTheme="majorEastAsia"/>
          <w:sz w:val="32"/>
          <w:szCs w:val="32"/>
        </w:rPr>
      </w:pPr>
      <w:r>
        <w:rPr>
          <w:rFonts w:asciiTheme="majorEastAsia" w:eastAsiaTheme="majorEastAsia" w:hAnsiTheme="majorEastAsia" w:hint="eastAsia"/>
          <w:b/>
          <w:sz w:val="32"/>
          <w:szCs w:val="32"/>
        </w:rPr>
        <w:t>4、法定代表人授权书</w:t>
      </w:r>
    </w:p>
    <w:p w:rsidR="00E570E3" w:rsidRDefault="00387B09">
      <w:pPr>
        <w:spacing w:line="500" w:lineRule="exact"/>
        <w:ind w:left="420"/>
        <w:rPr>
          <w:rFonts w:asciiTheme="majorEastAsia" w:eastAsiaTheme="majorEastAsia" w:hAnsiTheme="majorEastAsia"/>
          <w:sz w:val="24"/>
        </w:rPr>
      </w:pPr>
      <w:r>
        <w:rPr>
          <w:rFonts w:asciiTheme="majorEastAsia" w:eastAsiaTheme="majorEastAsia" w:hAnsiTheme="majorEastAsia" w:hint="eastAsia"/>
          <w:sz w:val="24"/>
        </w:rPr>
        <w:t xml:space="preserve">           </w:t>
      </w:r>
    </w:p>
    <w:p w:rsidR="00E570E3" w:rsidRDefault="00387B09">
      <w:pPr>
        <w:spacing w:line="500" w:lineRule="exact"/>
        <w:jc w:val="center"/>
        <w:rPr>
          <w:rFonts w:ascii="黑体" w:eastAsia="黑体" w:hAnsi="黑体"/>
          <w:sz w:val="44"/>
          <w:szCs w:val="44"/>
        </w:rPr>
      </w:pPr>
      <w:r>
        <w:rPr>
          <w:rFonts w:ascii="黑体" w:eastAsia="黑体" w:hAnsi="黑体" w:hint="eastAsia"/>
          <w:sz w:val="44"/>
          <w:szCs w:val="44"/>
        </w:rPr>
        <w:t>法定代表人授权书</w:t>
      </w:r>
    </w:p>
    <w:p w:rsidR="00E570E3" w:rsidRDefault="00E570E3">
      <w:pPr>
        <w:spacing w:line="500" w:lineRule="exact"/>
        <w:rPr>
          <w:rFonts w:asciiTheme="majorEastAsia" w:eastAsiaTheme="majorEastAsia" w:hAnsiTheme="majorEastAsia"/>
          <w:sz w:val="28"/>
        </w:rPr>
      </w:pPr>
    </w:p>
    <w:p w:rsidR="00E570E3" w:rsidRDefault="00387B09">
      <w:pPr>
        <w:spacing w:line="500" w:lineRule="exact"/>
        <w:rPr>
          <w:rFonts w:asciiTheme="majorEastAsia" w:eastAsiaTheme="majorEastAsia" w:hAnsiTheme="majorEastAsia"/>
          <w:sz w:val="28"/>
          <w:u w:val="single"/>
        </w:rPr>
      </w:pPr>
      <w:r>
        <w:rPr>
          <w:rFonts w:asciiTheme="majorEastAsia" w:eastAsiaTheme="majorEastAsia" w:hAnsiTheme="majorEastAsia" w:hint="eastAsia"/>
          <w:sz w:val="28"/>
        </w:rPr>
        <w:t>致：</w:t>
      </w:r>
      <w:r>
        <w:rPr>
          <w:rFonts w:asciiTheme="majorEastAsia" w:eastAsiaTheme="majorEastAsia" w:hAnsiTheme="majorEastAsia" w:hint="eastAsia"/>
          <w:sz w:val="28"/>
          <w:u w:val="single"/>
        </w:rPr>
        <w:t xml:space="preserve"> 广西工商职业技术学院  </w:t>
      </w:r>
    </w:p>
    <w:p w:rsidR="00E570E3" w:rsidRDefault="00387B09">
      <w:pPr>
        <w:widowControl/>
        <w:adjustRightInd w:val="0"/>
        <w:snapToGrid w:val="0"/>
        <w:spacing w:line="360" w:lineRule="auto"/>
        <w:jc w:val="center"/>
        <w:rPr>
          <w:rFonts w:asciiTheme="majorEastAsia" w:eastAsiaTheme="majorEastAsia" w:hAnsiTheme="majorEastAsia"/>
          <w:sz w:val="28"/>
          <w:szCs w:val="28"/>
        </w:rPr>
      </w:pPr>
      <w:r>
        <w:rPr>
          <w:rFonts w:asciiTheme="majorEastAsia" w:eastAsiaTheme="majorEastAsia" w:hAnsiTheme="majorEastAsia" w:hint="eastAsia"/>
          <w:sz w:val="28"/>
          <w:u w:val="single"/>
        </w:rPr>
        <w:t xml:space="preserve">                     </w:t>
      </w:r>
      <w:r>
        <w:rPr>
          <w:rFonts w:asciiTheme="majorEastAsia" w:eastAsiaTheme="majorEastAsia" w:hAnsiTheme="majorEastAsia" w:hint="eastAsia"/>
          <w:sz w:val="28"/>
        </w:rPr>
        <w:t>（投标人名称），中华人民共和国合法企业，法定地址：</w:t>
      </w:r>
      <w:r>
        <w:rPr>
          <w:rFonts w:asciiTheme="majorEastAsia" w:eastAsiaTheme="majorEastAsia" w:hAnsiTheme="majorEastAsia" w:hint="eastAsia"/>
          <w:sz w:val="28"/>
          <w:u w:val="single"/>
        </w:rPr>
        <w:t xml:space="preserve">                                  </w:t>
      </w:r>
      <w:r>
        <w:rPr>
          <w:rFonts w:asciiTheme="majorEastAsia" w:eastAsiaTheme="majorEastAsia" w:hAnsiTheme="majorEastAsia" w:hint="eastAsia"/>
          <w:sz w:val="28"/>
        </w:rPr>
        <w:t>，</w:t>
      </w:r>
      <w:r>
        <w:rPr>
          <w:rFonts w:asciiTheme="majorEastAsia" w:eastAsiaTheme="majorEastAsia" w:hAnsiTheme="majorEastAsia" w:hint="eastAsia"/>
          <w:sz w:val="28"/>
          <w:u w:val="single"/>
        </w:rPr>
        <w:t xml:space="preserve">                </w:t>
      </w:r>
      <w:r>
        <w:rPr>
          <w:rFonts w:asciiTheme="majorEastAsia" w:eastAsiaTheme="majorEastAsia" w:hAnsiTheme="majorEastAsia" w:hint="eastAsia"/>
          <w:sz w:val="28"/>
        </w:rPr>
        <w:t>（法定代表人）</w:t>
      </w:r>
      <w:r>
        <w:rPr>
          <w:rFonts w:asciiTheme="majorEastAsia" w:eastAsiaTheme="majorEastAsia" w:hAnsiTheme="majorEastAsia" w:hint="eastAsia"/>
          <w:sz w:val="28"/>
          <w:szCs w:val="28"/>
        </w:rPr>
        <w:t>特授权</w:t>
      </w:r>
      <w:r>
        <w:rPr>
          <w:rFonts w:asciiTheme="majorEastAsia" w:eastAsiaTheme="majorEastAsia" w:hAnsiTheme="majorEastAsia" w:hint="eastAsia"/>
          <w:sz w:val="28"/>
          <w:szCs w:val="28"/>
          <w:u w:val="single"/>
        </w:rPr>
        <w:t xml:space="preserve">              </w:t>
      </w:r>
      <w:r>
        <w:rPr>
          <w:rFonts w:asciiTheme="majorEastAsia" w:eastAsiaTheme="majorEastAsia" w:hAnsiTheme="majorEastAsia" w:hint="eastAsia"/>
          <w:sz w:val="28"/>
          <w:szCs w:val="28"/>
        </w:rPr>
        <w:t>代表我公司全权办理</w:t>
      </w:r>
      <w:r>
        <w:rPr>
          <w:rFonts w:asciiTheme="majorEastAsia" w:eastAsiaTheme="majorEastAsia" w:hAnsiTheme="majorEastAsia" w:hint="eastAsia"/>
          <w:sz w:val="28"/>
          <w:szCs w:val="28"/>
          <w:u w:val="single"/>
        </w:rPr>
        <w:t xml:space="preserve"> </w:t>
      </w:r>
      <w:r>
        <w:rPr>
          <w:rFonts w:asciiTheme="majorEastAsia" w:eastAsiaTheme="majorEastAsia" w:hAnsiTheme="majorEastAsia"/>
          <w:sz w:val="28"/>
          <w:szCs w:val="28"/>
          <w:u w:val="single"/>
        </w:rPr>
        <w:t xml:space="preserve">                  </w:t>
      </w:r>
      <w:r>
        <w:rPr>
          <w:rFonts w:asciiTheme="majorEastAsia" w:eastAsiaTheme="majorEastAsia" w:hAnsiTheme="majorEastAsia" w:hint="eastAsia"/>
          <w:sz w:val="28"/>
          <w:szCs w:val="28"/>
        </w:rPr>
        <w:t>的投标、谈判、</w:t>
      </w:r>
    </w:p>
    <w:p w:rsidR="00E570E3" w:rsidRDefault="00387B09">
      <w:pPr>
        <w:widowControl/>
        <w:adjustRightInd w:val="0"/>
        <w:snapToGrid w:val="0"/>
        <w:spacing w:line="360" w:lineRule="auto"/>
        <w:jc w:val="left"/>
        <w:rPr>
          <w:rFonts w:asciiTheme="majorEastAsia" w:eastAsiaTheme="majorEastAsia" w:hAnsiTheme="majorEastAsia"/>
          <w:sz w:val="28"/>
          <w:szCs w:val="28"/>
        </w:rPr>
      </w:pPr>
      <w:r>
        <w:rPr>
          <w:rFonts w:asciiTheme="majorEastAsia" w:eastAsiaTheme="majorEastAsia" w:hAnsiTheme="majorEastAsia" w:hint="eastAsia"/>
          <w:sz w:val="28"/>
          <w:szCs w:val="28"/>
        </w:rPr>
        <w:t>签约、执行等具体工作，并签署全部有关的文件、协议及合同。</w:t>
      </w:r>
    </w:p>
    <w:p w:rsidR="00E570E3" w:rsidRDefault="00387B09">
      <w:pPr>
        <w:widowControl/>
        <w:adjustRightInd w:val="0"/>
        <w:snapToGrid w:val="0"/>
        <w:spacing w:line="360" w:lineRule="auto"/>
        <w:ind w:firstLineChars="150" w:firstLine="420"/>
        <w:rPr>
          <w:rFonts w:asciiTheme="majorEastAsia" w:eastAsiaTheme="majorEastAsia" w:hAnsiTheme="majorEastAsia"/>
          <w:sz w:val="28"/>
          <w:szCs w:val="28"/>
          <w:u w:val="single"/>
        </w:rPr>
      </w:pPr>
      <w:r>
        <w:rPr>
          <w:rFonts w:asciiTheme="majorEastAsia" w:eastAsiaTheme="majorEastAsia" w:hAnsiTheme="majorEastAsia" w:hint="eastAsia"/>
          <w:sz w:val="28"/>
        </w:rPr>
        <w:t xml:space="preserve"> 我公司对被授权人签署的所有文件、协议及合同负全部责任。</w:t>
      </w:r>
    </w:p>
    <w:p w:rsidR="00E570E3" w:rsidRDefault="00387B09">
      <w:pPr>
        <w:widowControl/>
        <w:adjustRightInd w:val="0"/>
        <w:snapToGrid w:val="0"/>
        <w:spacing w:line="360" w:lineRule="auto"/>
        <w:ind w:firstLineChars="200" w:firstLine="560"/>
        <w:rPr>
          <w:rFonts w:asciiTheme="majorEastAsia" w:eastAsiaTheme="majorEastAsia" w:hAnsiTheme="majorEastAsia"/>
          <w:sz w:val="28"/>
          <w:szCs w:val="28"/>
          <w:u w:val="single"/>
        </w:rPr>
      </w:pPr>
      <w:r>
        <w:rPr>
          <w:rFonts w:asciiTheme="majorEastAsia" w:eastAsiaTheme="majorEastAsia" w:hAnsiTheme="majorEastAsia" w:hint="eastAsia"/>
          <w:sz w:val="28"/>
        </w:rPr>
        <w:t>在采购人或采购服务单位收到撤销本授权的通知以前，本授权书一直有效。被授权人签署的所有文件、协议和合同（在本授权书有效期内签署的）不因授权的撤销而失效。</w:t>
      </w:r>
    </w:p>
    <w:p w:rsidR="00E570E3" w:rsidRDefault="00387B09">
      <w:pPr>
        <w:spacing w:line="500" w:lineRule="exact"/>
        <w:rPr>
          <w:rFonts w:asciiTheme="majorEastAsia" w:eastAsiaTheme="majorEastAsia" w:hAnsiTheme="majorEastAsia"/>
          <w:sz w:val="28"/>
        </w:rPr>
      </w:pPr>
      <w:r>
        <w:rPr>
          <w:rFonts w:asciiTheme="majorEastAsia" w:eastAsiaTheme="majorEastAsia" w:hAnsiTheme="majorEastAsia" w:hint="eastAsia"/>
          <w:sz w:val="28"/>
        </w:rPr>
        <w:t xml:space="preserve">    被授权人不得转授权。</w:t>
      </w:r>
    </w:p>
    <w:p w:rsidR="00E570E3" w:rsidRDefault="00E570E3">
      <w:pPr>
        <w:spacing w:line="500" w:lineRule="exact"/>
        <w:rPr>
          <w:rFonts w:asciiTheme="majorEastAsia" w:eastAsiaTheme="majorEastAsia" w:hAnsiTheme="majorEastAsia"/>
          <w:sz w:val="28"/>
        </w:rPr>
      </w:pPr>
    </w:p>
    <w:p w:rsidR="00E570E3" w:rsidRDefault="00E570E3">
      <w:pPr>
        <w:spacing w:line="500" w:lineRule="exact"/>
        <w:rPr>
          <w:rFonts w:asciiTheme="majorEastAsia" w:eastAsiaTheme="majorEastAsia" w:hAnsiTheme="majorEastAsia"/>
          <w:sz w:val="28"/>
        </w:rPr>
      </w:pPr>
    </w:p>
    <w:p w:rsidR="00E570E3" w:rsidRDefault="00E570E3">
      <w:pPr>
        <w:spacing w:line="500" w:lineRule="exact"/>
        <w:rPr>
          <w:rFonts w:asciiTheme="majorEastAsia" w:eastAsiaTheme="majorEastAsia" w:hAnsiTheme="majorEastAsia"/>
          <w:sz w:val="28"/>
        </w:rPr>
      </w:pPr>
    </w:p>
    <w:p w:rsidR="00E570E3" w:rsidRDefault="00387B09">
      <w:pPr>
        <w:spacing w:line="500" w:lineRule="exact"/>
        <w:rPr>
          <w:rFonts w:asciiTheme="majorEastAsia" w:eastAsiaTheme="majorEastAsia" w:hAnsiTheme="majorEastAsia"/>
          <w:sz w:val="28"/>
        </w:rPr>
      </w:pPr>
      <w:r>
        <w:rPr>
          <w:rFonts w:asciiTheme="majorEastAsia" w:eastAsiaTheme="majorEastAsia" w:hAnsiTheme="majorEastAsia" w:hint="eastAsia"/>
          <w:sz w:val="28"/>
        </w:rPr>
        <w:t>被授权人签名：</w:t>
      </w:r>
      <w:r>
        <w:rPr>
          <w:rFonts w:asciiTheme="majorEastAsia" w:eastAsiaTheme="majorEastAsia" w:hAnsiTheme="majorEastAsia" w:hint="eastAsia"/>
          <w:sz w:val="28"/>
          <w:u w:val="single"/>
        </w:rPr>
        <w:t xml:space="preserve">          </w:t>
      </w:r>
      <w:r>
        <w:rPr>
          <w:rFonts w:asciiTheme="majorEastAsia" w:eastAsiaTheme="majorEastAsia" w:hAnsiTheme="majorEastAsia" w:hint="eastAsia"/>
          <w:sz w:val="28"/>
        </w:rPr>
        <w:t xml:space="preserve">           授权人签名：</w:t>
      </w:r>
      <w:r>
        <w:rPr>
          <w:rFonts w:asciiTheme="majorEastAsia" w:eastAsiaTheme="majorEastAsia" w:hAnsiTheme="majorEastAsia" w:hint="eastAsia"/>
          <w:sz w:val="28"/>
          <w:u w:val="single"/>
        </w:rPr>
        <w:t xml:space="preserve">              </w:t>
      </w:r>
      <w:r>
        <w:rPr>
          <w:rFonts w:asciiTheme="majorEastAsia" w:eastAsiaTheme="majorEastAsia" w:hAnsiTheme="majorEastAsia" w:hint="eastAsia"/>
          <w:sz w:val="28"/>
        </w:rPr>
        <w:t xml:space="preserve">                </w:t>
      </w:r>
    </w:p>
    <w:p w:rsidR="00E570E3" w:rsidRDefault="00387B09">
      <w:pPr>
        <w:spacing w:line="500" w:lineRule="exact"/>
        <w:rPr>
          <w:rFonts w:asciiTheme="majorEastAsia" w:eastAsiaTheme="majorEastAsia" w:hAnsiTheme="majorEastAsia"/>
          <w:sz w:val="28"/>
        </w:rPr>
      </w:pPr>
      <w:r>
        <w:rPr>
          <w:rFonts w:asciiTheme="majorEastAsia" w:eastAsiaTheme="majorEastAsia" w:hAnsiTheme="majorEastAsia" w:hint="eastAsia"/>
          <w:sz w:val="28"/>
        </w:rPr>
        <w:t>职务：</w:t>
      </w:r>
      <w:r>
        <w:rPr>
          <w:rFonts w:asciiTheme="majorEastAsia" w:eastAsiaTheme="majorEastAsia" w:hAnsiTheme="majorEastAsia" w:hint="eastAsia"/>
          <w:sz w:val="28"/>
          <w:u w:val="single"/>
        </w:rPr>
        <w:t xml:space="preserve">                  </w:t>
      </w:r>
      <w:r>
        <w:rPr>
          <w:rFonts w:asciiTheme="majorEastAsia" w:eastAsiaTheme="majorEastAsia" w:hAnsiTheme="majorEastAsia" w:hint="eastAsia"/>
          <w:sz w:val="28"/>
        </w:rPr>
        <w:t xml:space="preserve">           职务：</w:t>
      </w:r>
      <w:r>
        <w:rPr>
          <w:rFonts w:asciiTheme="majorEastAsia" w:eastAsiaTheme="majorEastAsia" w:hAnsiTheme="majorEastAsia" w:hint="eastAsia"/>
          <w:sz w:val="28"/>
          <w:u w:val="single"/>
        </w:rPr>
        <w:t xml:space="preserve">                     </w:t>
      </w:r>
    </w:p>
    <w:p w:rsidR="00E570E3" w:rsidRDefault="00E570E3">
      <w:pPr>
        <w:spacing w:line="500" w:lineRule="exact"/>
        <w:rPr>
          <w:rFonts w:asciiTheme="majorEastAsia" w:eastAsiaTheme="majorEastAsia" w:hAnsiTheme="majorEastAsia"/>
          <w:sz w:val="28"/>
        </w:rPr>
      </w:pPr>
    </w:p>
    <w:p w:rsidR="00E570E3" w:rsidRDefault="00387B09">
      <w:pPr>
        <w:spacing w:line="500" w:lineRule="exact"/>
        <w:rPr>
          <w:rFonts w:asciiTheme="majorEastAsia" w:eastAsiaTheme="majorEastAsia" w:hAnsiTheme="majorEastAsia"/>
          <w:sz w:val="28"/>
        </w:rPr>
      </w:pPr>
      <w:r>
        <w:rPr>
          <w:rFonts w:asciiTheme="majorEastAsia" w:eastAsiaTheme="majorEastAsia" w:hAnsiTheme="majorEastAsia" w:hint="eastAsia"/>
          <w:sz w:val="28"/>
        </w:rPr>
        <w:t xml:space="preserve">                              </w:t>
      </w:r>
    </w:p>
    <w:p w:rsidR="00E570E3" w:rsidRDefault="00387B09">
      <w:pPr>
        <w:wordWrap w:val="0"/>
        <w:spacing w:line="500" w:lineRule="exact"/>
        <w:ind w:firstLineChars="1900" w:firstLine="5320"/>
        <w:jc w:val="right"/>
        <w:rPr>
          <w:rFonts w:asciiTheme="majorEastAsia" w:eastAsiaTheme="majorEastAsia" w:hAnsiTheme="majorEastAsia"/>
          <w:sz w:val="28"/>
        </w:rPr>
      </w:pPr>
      <w:r>
        <w:rPr>
          <w:rFonts w:asciiTheme="majorEastAsia" w:eastAsiaTheme="majorEastAsia" w:hAnsiTheme="majorEastAsia" w:hint="eastAsia"/>
          <w:sz w:val="28"/>
        </w:rPr>
        <w:t xml:space="preserve">（公章）        </w:t>
      </w:r>
    </w:p>
    <w:p w:rsidR="00E570E3" w:rsidRDefault="00387B09">
      <w:pPr>
        <w:spacing w:line="500" w:lineRule="exact"/>
        <w:rPr>
          <w:rFonts w:asciiTheme="majorEastAsia" w:eastAsiaTheme="majorEastAsia" w:hAnsiTheme="majorEastAsia"/>
          <w:sz w:val="28"/>
        </w:rPr>
      </w:pPr>
      <w:r>
        <w:rPr>
          <w:rFonts w:asciiTheme="majorEastAsia" w:eastAsiaTheme="majorEastAsia" w:hAnsiTheme="majorEastAsia" w:hint="eastAsia"/>
          <w:sz w:val="28"/>
        </w:rPr>
        <w:t xml:space="preserve">                           </w:t>
      </w:r>
    </w:p>
    <w:p w:rsidR="00E570E3" w:rsidRDefault="00387B09">
      <w:pPr>
        <w:wordWrap w:val="0"/>
        <w:spacing w:line="500" w:lineRule="exact"/>
        <w:ind w:firstLineChars="1950" w:firstLine="5460"/>
        <w:jc w:val="right"/>
        <w:rPr>
          <w:rFonts w:asciiTheme="majorEastAsia" w:eastAsiaTheme="majorEastAsia" w:hAnsiTheme="majorEastAsia"/>
          <w:sz w:val="28"/>
        </w:rPr>
      </w:pPr>
      <w:r>
        <w:rPr>
          <w:rFonts w:asciiTheme="majorEastAsia" w:eastAsiaTheme="majorEastAsia" w:hAnsiTheme="majorEastAsia" w:hint="eastAsia"/>
          <w:sz w:val="28"/>
        </w:rPr>
        <w:t xml:space="preserve"> 年   月   日    </w:t>
      </w:r>
    </w:p>
    <w:p w:rsidR="00E570E3" w:rsidRDefault="00E570E3">
      <w:pPr>
        <w:spacing w:line="500" w:lineRule="exact"/>
        <w:rPr>
          <w:rFonts w:asciiTheme="majorEastAsia" w:eastAsiaTheme="majorEastAsia" w:hAnsiTheme="majorEastAsia"/>
          <w:sz w:val="28"/>
        </w:rPr>
      </w:pPr>
    </w:p>
    <w:p w:rsidR="00E570E3" w:rsidRDefault="00387B09">
      <w:pPr>
        <w:spacing w:line="500" w:lineRule="exact"/>
        <w:rPr>
          <w:rFonts w:asciiTheme="majorEastAsia" w:eastAsiaTheme="majorEastAsia" w:hAnsiTheme="majorEastAsia"/>
          <w:sz w:val="28"/>
        </w:rPr>
      </w:pPr>
      <w:r>
        <w:rPr>
          <w:rFonts w:asciiTheme="majorEastAsia" w:eastAsiaTheme="majorEastAsia" w:hAnsiTheme="majorEastAsia" w:hint="eastAsia"/>
          <w:sz w:val="28"/>
        </w:rPr>
        <w:t>注：本授权书必须由法定代表人本人签署。</w:t>
      </w:r>
    </w:p>
    <w:p w:rsidR="00E570E3" w:rsidRDefault="00E570E3">
      <w:pPr>
        <w:spacing w:line="500" w:lineRule="exact"/>
        <w:rPr>
          <w:rFonts w:asciiTheme="majorEastAsia" w:eastAsiaTheme="majorEastAsia" w:hAnsiTheme="majorEastAsia"/>
          <w:b/>
          <w:sz w:val="32"/>
        </w:rPr>
      </w:pPr>
    </w:p>
    <w:p w:rsidR="00E570E3" w:rsidRDefault="00387B09">
      <w:pPr>
        <w:spacing w:line="500" w:lineRule="exact"/>
        <w:rPr>
          <w:rFonts w:asciiTheme="majorEastAsia" w:eastAsiaTheme="majorEastAsia" w:hAnsiTheme="majorEastAsia"/>
          <w:b/>
          <w:sz w:val="32"/>
        </w:rPr>
      </w:pPr>
      <w:r>
        <w:rPr>
          <w:rFonts w:asciiTheme="majorEastAsia" w:eastAsiaTheme="majorEastAsia" w:hAnsiTheme="majorEastAsia" w:hint="eastAsia"/>
          <w:b/>
          <w:sz w:val="32"/>
        </w:rPr>
        <w:t>5、投标人授权代表身份证明书</w:t>
      </w:r>
    </w:p>
    <w:p w:rsidR="00E570E3" w:rsidRDefault="00E570E3">
      <w:pPr>
        <w:spacing w:line="500" w:lineRule="exact"/>
        <w:rPr>
          <w:rFonts w:asciiTheme="majorEastAsia" w:eastAsiaTheme="majorEastAsia" w:hAnsiTheme="majorEastAsia"/>
          <w:sz w:val="28"/>
        </w:rPr>
      </w:pPr>
    </w:p>
    <w:p w:rsidR="00E570E3" w:rsidRDefault="00387B09">
      <w:pPr>
        <w:spacing w:line="500" w:lineRule="exact"/>
        <w:jc w:val="center"/>
        <w:rPr>
          <w:rFonts w:ascii="黑体" w:eastAsia="黑体" w:hAnsi="黑体"/>
          <w:sz w:val="44"/>
          <w:szCs w:val="44"/>
        </w:rPr>
      </w:pPr>
      <w:r>
        <w:rPr>
          <w:rFonts w:ascii="黑体" w:eastAsia="黑体" w:hAnsi="黑体" w:hint="eastAsia"/>
          <w:sz w:val="44"/>
          <w:szCs w:val="44"/>
        </w:rPr>
        <w:t>投标人授权代表身份证明书</w:t>
      </w:r>
    </w:p>
    <w:p w:rsidR="00E570E3" w:rsidRDefault="00E570E3">
      <w:pPr>
        <w:spacing w:line="500" w:lineRule="exact"/>
        <w:rPr>
          <w:rFonts w:asciiTheme="majorEastAsia" w:eastAsiaTheme="majorEastAsia" w:hAnsiTheme="majorEastAsia"/>
          <w:sz w:val="28"/>
        </w:rPr>
      </w:pPr>
    </w:p>
    <w:p w:rsidR="00E570E3" w:rsidRDefault="00387B09">
      <w:pPr>
        <w:spacing w:line="500" w:lineRule="exact"/>
        <w:rPr>
          <w:rFonts w:asciiTheme="majorEastAsia" w:eastAsiaTheme="majorEastAsia" w:hAnsiTheme="majorEastAsia"/>
          <w:sz w:val="28"/>
        </w:rPr>
      </w:pPr>
      <w:r>
        <w:rPr>
          <w:rFonts w:asciiTheme="majorEastAsia" w:eastAsiaTheme="majorEastAsia" w:hAnsiTheme="majorEastAsia" w:hint="eastAsia"/>
          <w:sz w:val="28"/>
        </w:rPr>
        <w:t>致：</w:t>
      </w:r>
      <w:r>
        <w:rPr>
          <w:rFonts w:asciiTheme="majorEastAsia" w:eastAsiaTheme="majorEastAsia" w:hAnsiTheme="majorEastAsia" w:hint="eastAsia"/>
          <w:sz w:val="28"/>
          <w:u w:val="single"/>
        </w:rPr>
        <w:t>广西工商职业技术学院</w:t>
      </w:r>
    </w:p>
    <w:p w:rsidR="00E570E3" w:rsidRDefault="00387B09">
      <w:pPr>
        <w:widowControl/>
        <w:adjustRightInd w:val="0"/>
        <w:snapToGrid w:val="0"/>
        <w:spacing w:line="360" w:lineRule="auto"/>
        <w:jc w:val="center"/>
        <w:rPr>
          <w:rFonts w:asciiTheme="majorEastAsia" w:eastAsiaTheme="majorEastAsia" w:hAnsiTheme="majorEastAsia"/>
          <w:sz w:val="28"/>
          <w:szCs w:val="28"/>
        </w:rPr>
      </w:pPr>
      <w:r>
        <w:rPr>
          <w:rFonts w:asciiTheme="majorEastAsia" w:eastAsiaTheme="majorEastAsia" w:hAnsiTheme="majorEastAsia" w:hint="eastAsia"/>
          <w:sz w:val="28"/>
          <w:szCs w:val="28"/>
        </w:rPr>
        <w:t>兹委托授权</w:t>
      </w:r>
      <w:r>
        <w:rPr>
          <w:rFonts w:asciiTheme="majorEastAsia" w:eastAsiaTheme="majorEastAsia" w:hAnsiTheme="majorEastAsia" w:hint="eastAsia"/>
          <w:sz w:val="28"/>
          <w:szCs w:val="28"/>
          <w:u w:val="single"/>
        </w:rPr>
        <w:t xml:space="preserve">             </w:t>
      </w:r>
      <w:r>
        <w:rPr>
          <w:rFonts w:asciiTheme="majorEastAsia" w:eastAsiaTheme="majorEastAsia" w:hAnsiTheme="majorEastAsia" w:hint="eastAsia"/>
          <w:sz w:val="28"/>
          <w:szCs w:val="28"/>
        </w:rPr>
        <w:t>（被授权人）前来参加</w:t>
      </w:r>
      <w:r>
        <w:rPr>
          <w:rFonts w:asciiTheme="majorEastAsia" w:eastAsiaTheme="majorEastAsia" w:hAnsiTheme="majorEastAsia" w:hint="eastAsia"/>
          <w:sz w:val="28"/>
          <w:szCs w:val="28"/>
          <w:u w:val="single"/>
        </w:rPr>
        <w:t xml:space="preserve"> </w:t>
      </w:r>
      <w:r>
        <w:rPr>
          <w:rFonts w:asciiTheme="majorEastAsia" w:eastAsiaTheme="majorEastAsia" w:hAnsiTheme="majorEastAsia"/>
          <w:sz w:val="28"/>
          <w:szCs w:val="28"/>
          <w:u w:val="single"/>
        </w:rPr>
        <w:t xml:space="preserve">              </w:t>
      </w:r>
      <w:r>
        <w:rPr>
          <w:rFonts w:asciiTheme="majorEastAsia" w:eastAsiaTheme="majorEastAsia" w:hAnsiTheme="majorEastAsia" w:hint="eastAsia"/>
          <w:sz w:val="28"/>
          <w:szCs w:val="28"/>
        </w:rPr>
        <w:t>的投标、谈判、</w:t>
      </w:r>
    </w:p>
    <w:p w:rsidR="00E570E3" w:rsidRDefault="00387B09">
      <w:pPr>
        <w:widowControl/>
        <w:adjustRightInd w:val="0"/>
        <w:snapToGrid w:val="0"/>
        <w:spacing w:line="360" w:lineRule="auto"/>
        <w:rPr>
          <w:rFonts w:asciiTheme="majorEastAsia" w:eastAsiaTheme="majorEastAsia" w:hAnsiTheme="majorEastAsia"/>
          <w:sz w:val="28"/>
          <w:szCs w:val="28"/>
        </w:rPr>
      </w:pPr>
      <w:r>
        <w:rPr>
          <w:rFonts w:asciiTheme="majorEastAsia" w:eastAsiaTheme="majorEastAsia" w:hAnsiTheme="majorEastAsia" w:hint="eastAsia"/>
          <w:sz w:val="28"/>
          <w:szCs w:val="28"/>
        </w:rPr>
        <w:t>签约、执行等具体工作。</w:t>
      </w:r>
    </w:p>
    <w:p w:rsidR="00E570E3" w:rsidRDefault="00387B09">
      <w:pPr>
        <w:spacing w:line="500" w:lineRule="exact"/>
        <w:ind w:firstLine="570"/>
        <w:rPr>
          <w:rFonts w:asciiTheme="majorEastAsia" w:eastAsiaTheme="majorEastAsia" w:hAnsiTheme="majorEastAsia"/>
          <w:sz w:val="28"/>
        </w:rPr>
      </w:pPr>
      <w:r>
        <w:rPr>
          <w:rFonts w:asciiTheme="majorEastAsia" w:eastAsiaTheme="majorEastAsia" w:hAnsiTheme="majorEastAsia" w:hint="eastAsia"/>
          <w:sz w:val="28"/>
        </w:rPr>
        <w:t>特此证明</w:t>
      </w:r>
    </w:p>
    <w:p w:rsidR="00E570E3" w:rsidRDefault="00387B09">
      <w:pPr>
        <w:spacing w:line="500" w:lineRule="exact"/>
        <w:rPr>
          <w:rFonts w:asciiTheme="majorEastAsia" w:eastAsiaTheme="majorEastAsia" w:hAnsiTheme="majorEastAsia"/>
          <w:sz w:val="28"/>
        </w:rPr>
      </w:pPr>
      <w:r>
        <w:rPr>
          <w:rFonts w:asciiTheme="majorEastAsia" w:eastAsiaTheme="majorEastAsia" w:hAnsiTheme="majorEastAsia" w:hint="eastAsia"/>
          <w:sz w:val="28"/>
        </w:rPr>
        <w:t>附：</w:t>
      </w:r>
      <w:r>
        <w:rPr>
          <w:rFonts w:asciiTheme="majorEastAsia" w:eastAsiaTheme="majorEastAsia" w:hAnsiTheme="majorEastAsia" w:hint="eastAsia"/>
          <w:sz w:val="28"/>
          <w:u w:val="single"/>
        </w:rPr>
        <w:t xml:space="preserve">            </w:t>
      </w:r>
      <w:r>
        <w:rPr>
          <w:rFonts w:asciiTheme="majorEastAsia" w:eastAsiaTheme="majorEastAsia" w:hAnsiTheme="majorEastAsia" w:hint="eastAsia"/>
          <w:sz w:val="28"/>
        </w:rPr>
        <w:t>（授权人）身份证扫描件（正、反面）</w:t>
      </w:r>
    </w:p>
    <w:p w:rsidR="00E570E3" w:rsidRDefault="00E570E3">
      <w:pPr>
        <w:spacing w:line="500" w:lineRule="exact"/>
        <w:rPr>
          <w:rFonts w:asciiTheme="majorEastAsia" w:eastAsiaTheme="majorEastAsia" w:hAnsiTheme="majorEastAsia"/>
          <w:sz w:val="28"/>
        </w:rPr>
      </w:pPr>
    </w:p>
    <w:p w:rsidR="00E570E3" w:rsidRDefault="00387B09">
      <w:pPr>
        <w:spacing w:line="500" w:lineRule="exact"/>
        <w:rPr>
          <w:rFonts w:asciiTheme="majorEastAsia" w:eastAsiaTheme="majorEastAsia" w:hAnsiTheme="majorEastAsia"/>
          <w:sz w:val="28"/>
        </w:rPr>
      </w:pPr>
      <w:r>
        <w:rPr>
          <w:rFonts w:asciiTheme="majorEastAsia" w:eastAsiaTheme="majorEastAsia" w:hAnsiTheme="majorEastAsia" w:hint="eastAsia"/>
          <w:sz w:val="28"/>
        </w:rPr>
        <w:t xml:space="preserve">    </w:t>
      </w:r>
      <w:r>
        <w:rPr>
          <w:rFonts w:asciiTheme="majorEastAsia" w:eastAsiaTheme="majorEastAsia" w:hAnsiTheme="majorEastAsia" w:hint="eastAsia"/>
          <w:sz w:val="28"/>
          <w:u w:val="single"/>
        </w:rPr>
        <w:t xml:space="preserve">            </w:t>
      </w:r>
      <w:r>
        <w:rPr>
          <w:rFonts w:asciiTheme="majorEastAsia" w:eastAsiaTheme="majorEastAsia" w:hAnsiTheme="majorEastAsia" w:hint="eastAsia"/>
          <w:sz w:val="28"/>
        </w:rPr>
        <w:t>（被授权人）身份证扫描件（正、反面）</w:t>
      </w:r>
    </w:p>
    <w:p w:rsidR="00E570E3" w:rsidRDefault="00E570E3">
      <w:pPr>
        <w:spacing w:line="500" w:lineRule="exact"/>
        <w:rPr>
          <w:rFonts w:asciiTheme="majorEastAsia" w:eastAsiaTheme="majorEastAsia" w:hAnsiTheme="majorEastAsia"/>
          <w:sz w:val="28"/>
        </w:rPr>
      </w:pPr>
    </w:p>
    <w:tbl>
      <w:tblPr>
        <w:tblW w:w="9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925"/>
        <w:gridCol w:w="4925"/>
      </w:tblGrid>
      <w:tr w:rsidR="00E570E3">
        <w:trPr>
          <w:trHeight w:val="2680"/>
        </w:trPr>
        <w:tc>
          <w:tcPr>
            <w:tcW w:w="4925" w:type="dxa"/>
          </w:tcPr>
          <w:p w:rsidR="00E570E3" w:rsidRDefault="00E570E3">
            <w:pPr>
              <w:spacing w:line="500" w:lineRule="exact"/>
              <w:rPr>
                <w:rFonts w:asciiTheme="majorEastAsia" w:eastAsiaTheme="majorEastAsia" w:hAnsiTheme="majorEastAsia"/>
                <w:b/>
                <w:sz w:val="28"/>
              </w:rPr>
            </w:pPr>
          </w:p>
        </w:tc>
        <w:tc>
          <w:tcPr>
            <w:tcW w:w="4925" w:type="dxa"/>
          </w:tcPr>
          <w:p w:rsidR="00E570E3" w:rsidRDefault="00E570E3">
            <w:pPr>
              <w:spacing w:line="500" w:lineRule="exact"/>
              <w:rPr>
                <w:rFonts w:asciiTheme="majorEastAsia" w:eastAsiaTheme="majorEastAsia" w:hAnsiTheme="majorEastAsia"/>
                <w:b/>
                <w:sz w:val="28"/>
              </w:rPr>
            </w:pPr>
          </w:p>
        </w:tc>
      </w:tr>
      <w:tr w:rsidR="00E570E3">
        <w:trPr>
          <w:trHeight w:val="2749"/>
        </w:trPr>
        <w:tc>
          <w:tcPr>
            <w:tcW w:w="4925" w:type="dxa"/>
          </w:tcPr>
          <w:p w:rsidR="00E570E3" w:rsidRDefault="00E570E3">
            <w:pPr>
              <w:spacing w:line="500" w:lineRule="exact"/>
              <w:rPr>
                <w:rFonts w:asciiTheme="majorEastAsia" w:eastAsiaTheme="majorEastAsia" w:hAnsiTheme="majorEastAsia"/>
                <w:b/>
                <w:sz w:val="28"/>
              </w:rPr>
            </w:pPr>
          </w:p>
        </w:tc>
        <w:tc>
          <w:tcPr>
            <w:tcW w:w="4925" w:type="dxa"/>
          </w:tcPr>
          <w:p w:rsidR="00E570E3" w:rsidRDefault="00E570E3">
            <w:pPr>
              <w:spacing w:line="500" w:lineRule="exact"/>
              <w:rPr>
                <w:rFonts w:asciiTheme="majorEastAsia" w:eastAsiaTheme="majorEastAsia" w:hAnsiTheme="majorEastAsia"/>
                <w:b/>
                <w:sz w:val="28"/>
              </w:rPr>
            </w:pPr>
          </w:p>
        </w:tc>
      </w:tr>
    </w:tbl>
    <w:p w:rsidR="00E570E3" w:rsidRDefault="00387B09">
      <w:pPr>
        <w:wordWrap w:val="0"/>
        <w:spacing w:line="500" w:lineRule="exact"/>
        <w:ind w:firstLineChars="1400" w:firstLine="3920"/>
        <w:jc w:val="right"/>
        <w:rPr>
          <w:rFonts w:asciiTheme="majorEastAsia" w:eastAsiaTheme="majorEastAsia" w:hAnsiTheme="majorEastAsia"/>
          <w:sz w:val="28"/>
        </w:rPr>
      </w:pPr>
      <w:r>
        <w:rPr>
          <w:rFonts w:asciiTheme="majorEastAsia" w:eastAsiaTheme="majorEastAsia" w:hAnsiTheme="majorEastAsia" w:hint="eastAsia"/>
          <w:sz w:val="28"/>
        </w:rPr>
        <w:t>授权代表签字：</w:t>
      </w:r>
      <w:r>
        <w:rPr>
          <w:rFonts w:asciiTheme="majorEastAsia" w:eastAsiaTheme="majorEastAsia" w:hAnsiTheme="majorEastAsia" w:hint="eastAsia"/>
          <w:sz w:val="28"/>
          <w:u w:val="single"/>
        </w:rPr>
        <w:t xml:space="preserve">                  </w:t>
      </w:r>
    </w:p>
    <w:p w:rsidR="00E570E3" w:rsidRDefault="00387B09">
      <w:pPr>
        <w:wordWrap w:val="0"/>
        <w:spacing w:line="500" w:lineRule="exact"/>
        <w:ind w:right="560" w:firstLineChars="1900" w:firstLine="5320"/>
        <w:rPr>
          <w:rFonts w:asciiTheme="majorEastAsia" w:eastAsiaTheme="majorEastAsia" w:hAnsiTheme="majorEastAsia"/>
          <w:sz w:val="28"/>
        </w:rPr>
      </w:pPr>
      <w:r>
        <w:rPr>
          <w:rFonts w:asciiTheme="majorEastAsia" w:eastAsiaTheme="majorEastAsia" w:hAnsiTheme="majorEastAsia" w:hint="eastAsia"/>
          <w:sz w:val="28"/>
        </w:rPr>
        <w:t xml:space="preserve">供应商名称（公章）    </w:t>
      </w:r>
    </w:p>
    <w:p w:rsidR="00E570E3" w:rsidRDefault="00387B09">
      <w:pPr>
        <w:wordWrap w:val="0"/>
        <w:spacing w:line="500" w:lineRule="exact"/>
        <w:ind w:firstLineChars="450" w:firstLine="1084"/>
        <w:jc w:val="right"/>
        <w:rPr>
          <w:rFonts w:asciiTheme="majorEastAsia" w:eastAsiaTheme="majorEastAsia" w:hAnsiTheme="majorEastAsia"/>
          <w:sz w:val="28"/>
        </w:rPr>
      </w:pPr>
      <w:r>
        <w:rPr>
          <w:rFonts w:asciiTheme="majorEastAsia" w:eastAsiaTheme="majorEastAsia" w:hAnsiTheme="majorEastAsia" w:hint="eastAsia"/>
          <w:b/>
          <w:sz w:val="24"/>
        </w:rPr>
        <w:t xml:space="preserve">      </w:t>
      </w:r>
      <w:r>
        <w:rPr>
          <w:rFonts w:asciiTheme="majorEastAsia" w:eastAsiaTheme="majorEastAsia" w:hAnsiTheme="majorEastAsia" w:hint="eastAsia"/>
          <w:sz w:val="28"/>
        </w:rPr>
        <w:t xml:space="preserve"> 年   月    日</w:t>
      </w:r>
    </w:p>
    <w:p w:rsidR="00E570E3" w:rsidRDefault="00E570E3">
      <w:pPr>
        <w:snapToGrid w:val="0"/>
        <w:spacing w:line="400" w:lineRule="exact"/>
        <w:jc w:val="center"/>
        <w:rPr>
          <w:rFonts w:ascii="黑体" w:eastAsia="黑体" w:hAnsi="黑体" w:cs="方正小标宋简体"/>
          <w:sz w:val="32"/>
          <w:szCs w:val="44"/>
        </w:rPr>
      </w:pPr>
    </w:p>
    <w:p w:rsidR="00E570E3" w:rsidRDefault="00E570E3">
      <w:pPr>
        <w:snapToGrid w:val="0"/>
        <w:spacing w:line="400" w:lineRule="exact"/>
        <w:rPr>
          <w:rFonts w:ascii="黑体" w:eastAsia="黑体" w:hAnsi="黑体" w:cs="方正小标宋简体"/>
          <w:sz w:val="32"/>
          <w:szCs w:val="44"/>
        </w:rPr>
      </w:pPr>
    </w:p>
    <w:p w:rsidR="00E570E3" w:rsidRDefault="00387B09">
      <w:pPr>
        <w:spacing w:line="360" w:lineRule="exact"/>
        <w:ind w:right="960"/>
        <w:jc w:val="center"/>
        <w:rPr>
          <w:rFonts w:asciiTheme="majorEastAsia" w:eastAsiaTheme="majorEastAsia" w:hAnsiTheme="majorEastAsia"/>
          <w:b/>
          <w:sz w:val="32"/>
          <w:szCs w:val="32"/>
        </w:rPr>
      </w:pPr>
      <w:bookmarkStart w:id="122" w:name="_Toc42077370"/>
      <w:r>
        <w:rPr>
          <w:rFonts w:asciiTheme="majorEastAsia" w:eastAsiaTheme="majorEastAsia" w:hAnsiTheme="majorEastAsia" w:hint="eastAsia"/>
          <w:b/>
          <w:sz w:val="32"/>
          <w:szCs w:val="32"/>
        </w:rPr>
        <w:t>第五章</w:t>
      </w:r>
      <w:r>
        <w:rPr>
          <w:rFonts w:asciiTheme="majorEastAsia" w:eastAsiaTheme="majorEastAsia" w:hAnsiTheme="majorEastAsia"/>
          <w:b/>
          <w:sz w:val="32"/>
          <w:szCs w:val="32"/>
        </w:rPr>
        <w:t xml:space="preserve">  </w:t>
      </w:r>
      <w:r>
        <w:rPr>
          <w:rFonts w:asciiTheme="majorEastAsia" w:eastAsiaTheme="majorEastAsia" w:hAnsiTheme="majorEastAsia" w:hint="eastAsia"/>
          <w:b/>
          <w:sz w:val="32"/>
          <w:szCs w:val="32"/>
        </w:rPr>
        <w:t>合同主要条款</w:t>
      </w:r>
      <w:bookmarkEnd w:id="122"/>
    </w:p>
    <w:p w:rsidR="00E570E3" w:rsidRDefault="00E570E3">
      <w:pPr>
        <w:spacing w:line="360" w:lineRule="exact"/>
        <w:ind w:right="960"/>
        <w:jc w:val="center"/>
        <w:rPr>
          <w:rFonts w:asciiTheme="majorEastAsia" w:eastAsiaTheme="majorEastAsia" w:hAnsiTheme="majorEastAsia"/>
          <w:b/>
          <w:sz w:val="32"/>
          <w:szCs w:val="32"/>
        </w:rPr>
      </w:pPr>
    </w:p>
    <w:p w:rsidR="00E570E3" w:rsidRDefault="00E570E3">
      <w:pPr>
        <w:pStyle w:val="ab"/>
        <w:spacing w:line="240" w:lineRule="exact"/>
        <w:ind w:leftChars="0" w:left="2" w:firstLineChars="12" w:firstLine="29"/>
        <w:rPr>
          <w:rFonts w:ascii="宋体" w:hAnsi="宋体" w:cs="仿宋"/>
          <w:b/>
          <w:color w:val="000000"/>
          <w:sz w:val="24"/>
          <w:szCs w:val="21"/>
        </w:rPr>
      </w:pPr>
    </w:p>
    <w:p w:rsidR="00E570E3" w:rsidRDefault="00387B09">
      <w:pPr>
        <w:spacing w:line="360" w:lineRule="auto"/>
        <w:jc w:val="center"/>
        <w:rPr>
          <w:rFonts w:asciiTheme="minorEastAsia" w:eastAsiaTheme="minorEastAsia" w:hAnsiTheme="minorEastAsia"/>
          <w:b/>
          <w:sz w:val="28"/>
          <w:szCs w:val="30"/>
        </w:rPr>
      </w:pPr>
      <w:r>
        <w:rPr>
          <w:rFonts w:asciiTheme="minorEastAsia" w:eastAsiaTheme="minorEastAsia" w:hAnsiTheme="minorEastAsia" w:hint="eastAsia"/>
          <w:b/>
          <w:sz w:val="28"/>
          <w:szCs w:val="30"/>
        </w:rPr>
        <w:t>广西工商职业技术学院大数据管理会计企业案例库项目合同</w:t>
      </w:r>
    </w:p>
    <w:p w:rsidR="00E570E3" w:rsidRDefault="00387B09">
      <w:pPr>
        <w:spacing w:line="500" w:lineRule="exact"/>
        <w:rPr>
          <w:rFonts w:ascii="宋体" w:hAnsi="宋体" w:cs="宋体"/>
          <w:sz w:val="24"/>
        </w:rPr>
      </w:pPr>
      <w:r>
        <w:rPr>
          <w:rFonts w:ascii="宋体" w:hAnsi="宋体" w:cs="宋体" w:hint="eastAsia"/>
          <w:sz w:val="24"/>
        </w:rPr>
        <w:t>甲方（采购方）：广西工商职业技术学院</w:t>
      </w:r>
    </w:p>
    <w:p w:rsidR="00E570E3" w:rsidRDefault="00387B09">
      <w:pPr>
        <w:spacing w:line="500" w:lineRule="exact"/>
        <w:rPr>
          <w:rFonts w:ascii="宋体" w:hAnsi="宋体" w:cs="宋体"/>
          <w:sz w:val="24"/>
        </w:rPr>
      </w:pPr>
      <w:r>
        <w:rPr>
          <w:rFonts w:ascii="宋体" w:hAnsi="宋体" w:cs="宋体" w:hint="eastAsia"/>
          <w:sz w:val="24"/>
        </w:rPr>
        <w:t xml:space="preserve">乙方（供货方）： </w:t>
      </w:r>
    </w:p>
    <w:p w:rsidR="00E570E3" w:rsidRDefault="00387B09">
      <w:pPr>
        <w:autoSpaceDN w:val="0"/>
        <w:spacing w:line="500" w:lineRule="exact"/>
        <w:rPr>
          <w:rFonts w:ascii="宋体" w:hAnsi="宋体" w:cs="宋体"/>
          <w:sz w:val="24"/>
        </w:rPr>
      </w:pPr>
      <w:r>
        <w:rPr>
          <w:rFonts w:ascii="宋体" w:hAnsi="宋体" w:cs="宋体" w:hint="eastAsia"/>
          <w:sz w:val="24"/>
        </w:rPr>
        <w:t xml:space="preserve">     甲乙双方本着相互信任、真诚合作的原则，经友好协商，就乙方为甲方提供服务达成一致意见，签订本合同。</w:t>
      </w:r>
    </w:p>
    <w:p w:rsidR="00E570E3" w:rsidRDefault="00387B09">
      <w:pPr>
        <w:autoSpaceDN w:val="0"/>
        <w:spacing w:line="500" w:lineRule="exact"/>
        <w:ind w:firstLineChars="200" w:firstLine="482"/>
        <w:rPr>
          <w:rFonts w:ascii="宋体" w:hAnsi="宋体" w:cs="宋体"/>
          <w:b/>
          <w:sz w:val="24"/>
        </w:rPr>
      </w:pPr>
      <w:r>
        <w:rPr>
          <w:rFonts w:ascii="宋体" w:hAnsi="宋体" w:cs="宋体" w:hint="eastAsia"/>
          <w:b/>
          <w:sz w:val="24"/>
        </w:rPr>
        <w:t>一、采购内容</w:t>
      </w:r>
    </w:p>
    <w:tbl>
      <w:tblPr>
        <w:tblStyle w:val="ae"/>
        <w:tblW w:w="0" w:type="auto"/>
        <w:tblInd w:w="508" w:type="dxa"/>
        <w:tblLook w:val="04A0"/>
      </w:tblPr>
      <w:tblGrid>
        <w:gridCol w:w="675"/>
        <w:gridCol w:w="1134"/>
        <w:gridCol w:w="6946"/>
      </w:tblGrid>
      <w:tr w:rsidR="00F7099B" w:rsidTr="00F7099B">
        <w:trPr>
          <w:trHeight w:val="1057"/>
        </w:trPr>
        <w:tc>
          <w:tcPr>
            <w:tcW w:w="675" w:type="dxa"/>
          </w:tcPr>
          <w:p w:rsidR="00F7099B" w:rsidRDefault="00F7099B">
            <w:pPr>
              <w:spacing w:line="340" w:lineRule="exact"/>
              <w:jc w:val="center"/>
              <w:rPr>
                <w:rFonts w:ascii="仿宋" w:eastAsia="仿宋" w:hAnsi="仿宋"/>
                <w:sz w:val="24"/>
              </w:rPr>
            </w:pPr>
            <w:r>
              <w:rPr>
                <w:rFonts w:ascii="仿宋" w:eastAsia="仿宋" w:hAnsi="仿宋" w:hint="eastAsia"/>
                <w:sz w:val="24"/>
              </w:rPr>
              <w:t>序号</w:t>
            </w:r>
          </w:p>
        </w:tc>
        <w:tc>
          <w:tcPr>
            <w:tcW w:w="1134" w:type="dxa"/>
          </w:tcPr>
          <w:p w:rsidR="00F7099B" w:rsidRDefault="00F7099B">
            <w:pPr>
              <w:spacing w:line="340" w:lineRule="exact"/>
              <w:jc w:val="center"/>
              <w:rPr>
                <w:rFonts w:ascii="仿宋" w:eastAsia="仿宋" w:hAnsi="仿宋"/>
                <w:sz w:val="24"/>
              </w:rPr>
            </w:pPr>
            <w:r>
              <w:rPr>
                <w:rFonts w:ascii="仿宋" w:eastAsia="仿宋" w:hAnsi="仿宋" w:hint="eastAsia"/>
                <w:sz w:val="24"/>
              </w:rPr>
              <w:t>采购内容</w:t>
            </w:r>
          </w:p>
        </w:tc>
        <w:tc>
          <w:tcPr>
            <w:tcW w:w="6946" w:type="dxa"/>
          </w:tcPr>
          <w:p w:rsidR="00F7099B" w:rsidRDefault="00F7099B">
            <w:pPr>
              <w:spacing w:line="340" w:lineRule="exact"/>
              <w:jc w:val="center"/>
              <w:rPr>
                <w:rFonts w:ascii="仿宋" w:eastAsia="仿宋" w:hAnsi="仿宋"/>
                <w:sz w:val="24"/>
              </w:rPr>
            </w:pPr>
            <w:r>
              <w:rPr>
                <w:rFonts w:ascii="仿宋" w:eastAsia="仿宋" w:hAnsi="仿宋"/>
                <w:sz w:val="24"/>
              </w:rPr>
              <w:t>技术参数（括性能、材料、结构、外观、安全，或者服务内容和标准）</w:t>
            </w:r>
          </w:p>
        </w:tc>
      </w:tr>
      <w:tr w:rsidR="00F7099B" w:rsidTr="00F7099B">
        <w:trPr>
          <w:trHeight w:val="2675"/>
        </w:trPr>
        <w:tc>
          <w:tcPr>
            <w:tcW w:w="675" w:type="dxa"/>
          </w:tcPr>
          <w:p w:rsidR="00F7099B" w:rsidRDefault="00F7099B">
            <w:pPr>
              <w:spacing w:line="340" w:lineRule="exact"/>
              <w:rPr>
                <w:rFonts w:ascii="仿宋" w:eastAsia="仿宋" w:hAnsi="仿宋"/>
                <w:sz w:val="24"/>
              </w:rPr>
            </w:pPr>
          </w:p>
          <w:p w:rsidR="00F7099B" w:rsidRDefault="00F7099B">
            <w:pPr>
              <w:spacing w:line="340" w:lineRule="exact"/>
              <w:rPr>
                <w:rFonts w:ascii="仿宋" w:eastAsia="仿宋" w:hAnsi="仿宋"/>
                <w:sz w:val="24"/>
              </w:rPr>
            </w:pPr>
          </w:p>
          <w:p w:rsidR="00F7099B" w:rsidRDefault="00F7099B">
            <w:pPr>
              <w:spacing w:line="340" w:lineRule="exact"/>
              <w:rPr>
                <w:rFonts w:ascii="仿宋" w:eastAsia="仿宋" w:hAnsi="仿宋"/>
                <w:sz w:val="24"/>
              </w:rPr>
            </w:pPr>
          </w:p>
          <w:p w:rsidR="00F7099B" w:rsidRDefault="00F7099B">
            <w:pPr>
              <w:spacing w:line="340" w:lineRule="exact"/>
              <w:rPr>
                <w:rFonts w:ascii="仿宋" w:eastAsia="仿宋" w:hAnsi="仿宋"/>
                <w:sz w:val="24"/>
              </w:rPr>
            </w:pPr>
          </w:p>
          <w:p w:rsidR="00F7099B" w:rsidRDefault="00F7099B">
            <w:pPr>
              <w:spacing w:line="340" w:lineRule="exact"/>
              <w:rPr>
                <w:rFonts w:ascii="仿宋" w:eastAsia="仿宋" w:hAnsi="仿宋"/>
                <w:sz w:val="24"/>
              </w:rPr>
            </w:pPr>
          </w:p>
          <w:p w:rsidR="00F7099B" w:rsidRDefault="00F7099B">
            <w:pPr>
              <w:spacing w:line="340" w:lineRule="exact"/>
              <w:rPr>
                <w:rFonts w:ascii="仿宋" w:eastAsia="仿宋" w:hAnsi="仿宋"/>
                <w:sz w:val="24"/>
              </w:rPr>
            </w:pPr>
          </w:p>
          <w:p w:rsidR="00F7099B" w:rsidRDefault="00F7099B">
            <w:pPr>
              <w:spacing w:line="340" w:lineRule="exact"/>
              <w:rPr>
                <w:rFonts w:ascii="仿宋" w:eastAsia="仿宋" w:hAnsi="仿宋"/>
                <w:sz w:val="24"/>
              </w:rPr>
            </w:pPr>
            <w:r>
              <w:rPr>
                <w:rFonts w:ascii="仿宋" w:eastAsia="仿宋" w:hAnsi="仿宋" w:hint="eastAsia"/>
                <w:sz w:val="24"/>
              </w:rPr>
              <w:t>1</w:t>
            </w:r>
          </w:p>
        </w:tc>
        <w:tc>
          <w:tcPr>
            <w:tcW w:w="1134" w:type="dxa"/>
          </w:tcPr>
          <w:p w:rsidR="00F7099B" w:rsidRDefault="00F7099B">
            <w:pPr>
              <w:spacing w:line="340" w:lineRule="exact"/>
              <w:rPr>
                <w:rFonts w:ascii="仿宋" w:eastAsia="仿宋" w:hAnsi="仿宋"/>
                <w:sz w:val="24"/>
              </w:rPr>
            </w:pPr>
          </w:p>
          <w:p w:rsidR="00F7099B" w:rsidRDefault="00F7099B">
            <w:pPr>
              <w:spacing w:line="340" w:lineRule="exact"/>
              <w:rPr>
                <w:rFonts w:ascii="仿宋" w:eastAsia="仿宋" w:hAnsi="仿宋"/>
                <w:sz w:val="24"/>
              </w:rPr>
            </w:pPr>
          </w:p>
          <w:p w:rsidR="00F7099B" w:rsidRDefault="00F7099B">
            <w:pPr>
              <w:spacing w:line="340" w:lineRule="exact"/>
              <w:rPr>
                <w:rFonts w:ascii="仿宋" w:eastAsia="仿宋" w:hAnsi="仿宋"/>
                <w:sz w:val="24"/>
              </w:rPr>
            </w:pPr>
          </w:p>
          <w:p w:rsidR="00F7099B" w:rsidRDefault="00F7099B">
            <w:pPr>
              <w:spacing w:line="340" w:lineRule="exact"/>
              <w:rPr>
                <w:rFonts w:ascii="仿宋" w:eastAsia="仿宋" w:hAnsi="仿宋"/>
                <w:sz w:val="24"/>
              </w:rPr>
            </w:pPr>
            <w:r>
              <w:rPr>
                <w:rFonts w:ascii="仿宋" w:eastAsia="仿宋" w:hAnsi="仿宋"/>
                <w:sz w:val="24"/>
              </w:rPr>
              <w:t>大数据管理会计企业案例库</w:t>
            </w:r>
          </w:p>
        </w:tc>
        <w:tc>
          <w:tcPr>
            <w:tcW w:w="6946" w:type="dxa"/>
          </w:tcPr>
          <w:p w:rsidR="00F7099B" w:rsidRDefault="00F7099B">
            <w:pPr>
              <w:spacing w:line="360" w:lineRule="exact"/>
              <w:rPr>
                <w:rFonts w:ascii="仿宋" w:eastAsia="仿宋" w:hAnsi="仿宋"/>
                <w:sz w:val="24"/>
              </w:rPr>
            </w:pPr>
            <w:r>
              <w:rPr>
                <w:rFonts w:ascii="仿宋" w:eastAsia="仿宋" w:hAnsi="仿宋" w:hint="eastAsia"/>
                <w:sz w:val="24"/>
              </w:rPr>
              <w:t>【案例名称】大数据管理会计企业案例库</w:t>
            </w:r>
          </w:p>
          <w:p w:rsidR="00F7099B" w:rsidRDefault="00F7099B">
            <w:pPr>
              <w:spacing w:line="360" w:lineRule="exact"/>
              <w:rPr>
                <w:rFonts w:ascii="仿宋" w:eastAsia="仿宋" w:hAnsi="仿宋"/>
                <w:sz w:val="24"/>
              </w:rPr>
            </w:pPr>
            <w:r>
              <w:rPr>
                <w:rFonts w:ascii="仿宋" w:eastAsia="仿宋" w:hAnsi="仿宋" w:hint="eastAsia"/>
                <w:sz w:val="24"/>
              </w:rPr>
              <w:t>【公司类型】包含营销、科技、餐饮、航信、体检、旅游</w:t>
            </w:r>
          </w:p>
          <w:p w:rsidR="00F7099B" w:rsidRDefault="00F7099B">
            <w:pPr>
              <w:rPr>
                <w:rFonts w:ascii="仿宋" w:eastAsia="仿宋" w:hAnsi="仿宋"/>
                <w:sz w:val="24"/>
              </w:rPr>
            </w:pPr>
            <w:r>
              <w:rPr>
                <w:rFonts w:ascii="仿宋" w:eastAsia="仿宋" w:hAnsi="仿宋" w:hint="eastAsia"/>
                <w:sz w:val="24"/>
              </w:rPr>
              <w:t>【案例类型】大数据管理会计技能案例</w:t>
            </w:r>
          </w:p>
          <w:p w:rsidR="00F7099B" w:rsidRDefault="00F7099B">
            <w:pPr>
              <w:rPr>
                <w:rFonts w:ascii="仿宋" w:eastAsia="仿宋" w:hAnsi="仿宋"/>
                <w:sz w:val="24"/>
              </w:rPr>
            </w:pPr>
            <w:r>
              <w:rPr>
                <w:rFonts w:ascii="仿宋" w:eastAsia="仿宋" w:hAnsi="仿宋" w:hint="eastAsia"/>
                <w:sz w:val="24"/>
              </w:rPr>
              <w:t>【领域设置】投融资管理、预算管理、营运管理、绩效管理</w:t>
            </w:r>
          </w:p>
          <w:p w:rsidR="00F7099B" w:rsidRDefault="00F7099B">
            <w:pPr>
              <w:rPr>
                <w:rFonts w:ascii="仿宋" w:eastAsia="仿宋" w:hAnsi="仿宋"/>
                <w:sz w:val="24"/>
              </w:rPr>
            </w:pPr>
            <w:r>
              <w:rPr>
                <w:rFonts w:ascii="仿宋" w:eastAsia="仿宋" w:hAnsi="仿宋" w:hint="eastAsia"/>
                <w:sz w:val="24"/>
              </w:rPr>
              <w:t>【案例概述】</w:t>
            </w:r>
          </w:p>
          <w:p w:rsidR="00F7099B" w:rsidRDefault="00F7099B" w:rsidP="007E0402">
            <w:pPr>
              <w:ind w:firstLineChars="200" w:firstLine="480"/>
              <w:rPr>
                <w:rFonts w:ascii="仿宋" w:eastAsia="仿宋" w:hAnsi="仿宋"/>
                <w:sz w:val="24"/>
              </w:rPr>
            </w:pPr>
            <w:r>
              <w:rPr>
                <w:rFonts w:ascii="仿宋" w:eastAsia="仿宋" w:hAnsi="仿宋" w:hint="eastAsia"/>
                <w:sz w:val="24"/>
              </w:rPr>
              <w:t>★所有案例可以无缝对接使用财务数字化训赛平台赛务模块及业务系统-分析云、python、数据中心、数据清洗、数据挖掘工具，数据中心-仿真上交所完成大数据管理会计四个岗位的工作。</w:t>
            </w:r>
          </w:p>
          <w:p w:rsidR="00F7099B" w:rsidRDefault="00F7099B">
            <w:pPr>
              <w:rPr>
                <w:rFonts w:ascii="仿宋" w:eastAsia="仿宋" w:hAnsi="仿宋"/>
                <w:sz w:val="24"/>
              </w:rPr>
            </w:pPr>
            <w:r>
              <w:rPr>
                <w:rFonts w:ascii="仿宋" w:eastAsia="仿宋" w:hAnsi="仿宋" w:hint="eastAsia"/>
                <w:sz w:val="24"/>
              </w:rPr>
              <w:t>本试题分为案例介绍、投融资管理、预算管理、营运管理、绩效管理五部分，请按照对应领域依次作答。</w:t>
            </w:r>
          </w:p>
          <w:p w:rsidR="00F7099B" w:rsidRDefault="00F7099B">
            <w:pPr>
              <w:ind w:firstLineChars="200" w:firstLine="480"/>
              <w:rPr>
                <w:rFonts w:ascii="仿宋" w:eastAsia="仿宋" w:hAnsi="仿宋"/>
                <w:sz w:val="24"/>
              </w:rPr>
            </w:pPr>
            <w:r>
              <w:rPr>
                <w:rFonts w:ascii="仿宋" w:eastAsia="仿宋" w:hAnsi="仿宋" w:hint="eastAsia"/>
                <w:sz w:val="24"/>
              </w:rPr>
              <w:t>大数据管理会计企业案例库《管理会计应用指引》为依据，综合运用数据挖掘、数据清洗、数据分析等大数据工具及管理会计、财务管理和财务分析等管理会计知识，通过对企业内部经营活动收入成本风险的分析，及对企业外部环境数据变化的监控，完成企业的预测、决策、分析、控制和评价任务。</w:t>
            </w:r>
          </w:p>
          <w:p w:rsidR="00F7099B" w:rsidRDefault="00F7099B">
            <w:pPr>
              <w:ind w:firstLineChars="200" w:firstLine="480"/>
              <w:rPr>
                <w:rFonts w:ascii="仿宋" w:eastAsia="仿宋" w:hAnsi="仿宋"/>
                <w:sz w:val="24"/>
              </w:rPr>
            </w:pPr>
            <w:r>
              <w:rPr>
                <w:rFonts w:ascii="仿宋" w:eastAsia="仿宋" w:hAnsi="仿宋" w:hint="eastAsia"/>
                <w:sz w:val="24"/>
              </w:rPr>
              <w:t>考核内容包括：</w:t>
            </w:r>
          </w:p>
          <w:p w:rsidR="00F7099B" w:rsidRDefault="00F7099B">
            <w:pPr>
              <w:pStyle w:val="af2"/>
              <w:ind w:firstLine="480"/>
              <w:rPr>
                <w:rFonts w:ascii="仿宋" w:eastAsia="仿宋" w:hAnsi="仿宋"/>
                <w:sz w:val="24"/>
              </w:rPr>
            </w:pPr>
            <w:r>
              <w:rPr>
                <w:rFonts w:ascii="仿宋" w:eastAsia="仿宋" w:hAnsi="仿宋" w:hint="eastAsia"/>
                <w:sz w:val="24"/>
              </w:rPr>
              <w:t xml:space="preserve">1.数据爬取能力：利用平台内置的Python代码编辑器爬取指定的财报数据； </w:t>
            </w:r>
          </w:p>
          <w:p w:rsidR="00F7099B" w:rsidRDefault="00F7099B">
            <w:pPr>
              <w:pStyle w:val="af2"/>
              <w:ind w:firstLine="480"/>
              <w:rPr>
                <w:rFonts w:ascii="仿宋" w:eastAsia="仿宋" w:hAnsi="仿宋"/>
                <w:sz w:val="24"/>
              </w:rPr>
            </w:pPr>
            <w:r>
              <w:rPr>
                <w:rFonts w:ascii="仿宋" w:eastAsia="仿宋" w:hAnsi="仿宋" w:hint="eastAsia"/>
                <w:sz w:val="24"/>
              </w:rPr>
              <w:t>2.数据处理能力：利用平台内置的数据处理工具完成爬取数据的数据清洗、数据集成、数据建模等数据处理全过程；</w:t>
            </w:r>
          </w:p>
          <w:p w:rsidR="00F7099B" w:rsidRDefault="00F7099B">
            <w:pPr>
              <w:pStyle w:val="af2"/>
              <w:ind w:firstLine="480"/>
              <w:rPr>
                <w:rFonts w:ascii="仿宋" w:eastAsia="仿宋" w:hAnsi="仿宋"/>
                <w:sz w:val="24"/>
              </w:rPr>
            </w:pPr>
            <w:r>
              <w:rPr>
                <w:rFonts w:ascii="仿宋" w:eastAsia="仿宋" w:hAnsi="仿宋" w:hint="eastAsia"/>
                <w:sz w:val="24"/>
              </w:rPr>
              <w:t>3.数据分析能力：利用平台内置数据分析工具，完成对案例企业所在行业、案例企业及所爬取的企业的财务指标分析，包括盈利能力、偿债能力、营运能力、发展能力等及企业成本分析、绩效分析等；</w:t>
            </w:r>
          </w:p>
          <w:p w:rsidR="00F7099B" w:rsidRDefault="00F7099B">
            <w:pPr>
              <w:pStyle w:val="af2"/>
              <w:ind w:firstLine="480"/>
              <w:rPr>
                <w:rFonts w:ascii="仿宋" w:eastAsia="仿宋" w:hAnsi="仿宋"/>
                <w:sz w:val="24"/>
              </w:rPr>
            </w:pPr>
            <w:r>
              <w:rPr>
                <w:rFonts w:ascii="仿宋" w:eastAsia="仿宋" w:hAnsi="仿宋" w:hint="eastAsia"/>
                <w:sz w:val="24"/>
              </w:rPr>
              <w:t>4.财报分析可视化呈现能力：结合平台内给定的案例背景及问题设定，从投资者角度对整个行业数据从盈利和偿债能力进行投资分析，并将分析结果做可视化呈现；</w:t>
            </w:r>
          </w:p>
          <w:p w:rsidR="00F7099B" w:rsidRDefault="00F7099B">
            <w:pPr>
              <w:snapToGrid w:val="0"/>
              <w:ind w:firstLineChars="200" w:firstLine="480"/>
              <w:rPr>
                <w:rFonts w:ascii="仿宋" w:eastAsia="仿宋" w:hAnsi="仿宋"/>
                <w:sz w:val="24"/>
              </w:rPr>
            </w:pPr>
            <w:r>
              <w:rPr>
                <w:rFonts w:ascii="仿宋" w:eastAsia="仿宋" w:hAnsi="仿宋" w:hint="eastAsia"/>
                <w:sz w:val="24"/>
              </w:rPr>
              <w:t>业务范围主要包括：</w:t>
            </w:r>
          </w:p>
          <w:p w:rsidR="00F7099B" w:rsidRDefault="00F7099B">
            <w:pPr>
              <w:snapToGrid w:val="0"/>
              <w:ind w:firstLineChars="200" w:firstLine="480"/>
              <w:rPr>
                <w:rFonts w:ascii="仿宋" w:eastAsia="仿宋" w:hAnsi="仿宋"/>
                <w:sz w:val="24"/>
              </w:rPr>
            </w:pPr>
            <w:r>
              <w:rPr>
                <w:rFonts w:ascii="仿宋" w:eastAsia="仿宋" w:hAnsi="仿宋" w:hint="eastAsia"/>
                <w:sz w:val="24"/>
              </w:rPr>
              <w:t>1.数据抓取与存储、数据清洗、数据挖掘、数据分析、数据可视化；</w:t>
            </w:r>
          </w:p>
          <w:p w:rsidR="00F7099B" w:rsidRDefault="00F7099B">
            <w:pPr>
              <w:snapToGrid w:val="0"/>
              <w:ind w:firstLineChars="200" w:firstLine="480"/>
              <w:rPr>
                <w:rFonts w:ascii="仿宋" w:eastAsia="仿宋" w:hAnsi="仿宋"/>
                <w:sz w:val="24"/>
              </w:rPr>
            </w:pPr>
            <w:r>
              <w:rPr>
                <w:rFonts w:ascii="仿宋" w:eastAsia="仿宋" w:hAnsi="仿宋" w:hint="eastAsia"/>
                <w:sz w:val="24"/>
              </w:rPr>
              <w:t>2.战略管理：投融资管理、风险管理；</w:t>
            </w:r>
          </w:p>
          <w:p w:rsidR="00F7099B" w:rsidRDefault="00F7099B">
            <w:pPr>
              <w:snapToGrid w:val="0"/>
              <w:ind w:firstLineChars="200" w:firstLine="480"/>
              <w:rPr>
                <w:rFonts w:ascii="仿宋" w:eastAsia="仿宋" w:hAnsi="仿宋"/>
                <w:sz w:val="24"/>
              </w:rPr>
            </w:pPr>
            <w:r>
              <w:rPr>
                <w:rFonts w:ascii="仿宋" w:eastAsia="仿宋" w:hAnsi="仿宋" w:hint="eastAsia"/>
                <w:sz w:val="24"/>
              </w:rPr>
              <w:t>3.预算管理：滚动预算、零基预算、弹性预算 ；</w:t>
            </w:r>
          </w:p>
          <w:p w:rsidR="00F7099B" w:rsidRDefault="00F7099B">
            <w:pPr>
              <w:snapToGrid w:val="0"/>
              <w:ind w:firstLineChars="200" w:firstLine="480"/>
              <w:rPr>
                <w:rFonts w:ascii="仿宋" w:eastAsia="仿宋" w:hAnsi="仿宋"/>
                <w:sz w:val="24"/>
              </w:rPr>
            </w:pPr>
            <w:r>
              <w:rPr>
                <w:rFonts w:ascii="仿宋" w:eastAsia="仿宋" w:hAnsi="仿宋" w:hint="eastAsia"/>
                <w:sz w:val="24"/>
              </w:rPr>
              <w:t>4.偿债能力分析：流动比率、现金比率、营运资本配置比率、资产负债率等；</w:t>
            </w:r>
          </w:p>
          <w:p w:rsidR="00F7099B" w:rsidRDefault="00F7099B">
            <w:pPr>
              <w:snapToGrid w:val="0"/>
              <w:ind w:firstLineChars="200" w:firstLine="480"/>
              <w:rPr>
                <w:rFonts w:ascii="仿宋" w:eastAsia="仿宋" w:hAnsi="仿宋"/>
                <w:sz w:val="24"/>
              </w:rPr>
            </w:pPr>
            <w:r>
              <w:rPr>
                <w:rFonts w:ascii="仿宋" w:eastAsia="仿宋" w:hAnsi="仿宋" w:hint="eastAsia"/>
                <w:sz w:val="24"/>
              </w:rPr>
              <w:t>5.营运管理分析：本量利分析、敏感性分析、边际分析、情景分析、约束资源优化、经济增加值法；</w:t>
            </w:r>
          </w:p>
          <w:p w:rsidR="00F7099B" w:rsidRDefault="00F7099B">
            <w:pPr>
              <w:spacing w:line="340" w:lineRule="exact"/>
              <w:rPr>
                <w:rFonts w:ascii="仿宋" w:eastAsia="仿宋" w:hAnsi="仿宋"/>
                <w:sz w:val="24"/>
              </w:rPr>
            </w:pPr>
            <w:r>
              <w:rPr>
                <w:rFonts w:ascii="仿宋" w:eastAsia="仿宋" w:hAnsi="仿宋" w:hint="eastAsia"/>
                <w:sz w:val="24"/>
              </w:rPr>
              <w:t>6.盈利能力：总资产净利率、人均营业利润、销售毛利率、营业成本率、人均营业收入等；</w:t>
            </w:r>
          </w:p>
        </w:tc>
      </w:tr>
    </w:tbl>
    <w:p w:rsidR="00E570E3" w:rsidRDefault="00E570E3">
      <w:pPr>
        <w:autoSpaceDN w:val="0"/>
        <w:spacing w:line="500" w:lineRule="exact"/>
        <w:ind w:firstLineChars="200" w:firstLine="482"/>
        <w:rPr>
          <w:rFonts w:ascii="宋体" w:hAnsi="宋体" w:cs="宋体"/>
          <w:b/>
          <w:sz w:val="24"/>
        </w:rPr>
      </w:pPr>
    </w:p>
    <w:p w:rsidR="00E570E3" w:rsidRDefault="00387B09">
      <w:pPr>
        <w:autoSpaceDN w:val="0"/>
        <w:spacing w:line="500" w:lineRule="exact"/>
        <w:ind w:firstLineChars="200" w:firstLine="482"/>
        <w:rPr>
          <w:rFonts w:ascii="宋体" w:hAnsi="宋体" w:cs="宋体"/>
          <w:b/>
          <w:kern w:val="0"/>
          <w:sz w:val="24"/>
        </w:rPr>
      </w:pPr>
      <w:r>
        <w:rPr>
          <w:rFonts w:ascii="宋体" w:hAnsi="宋体" w:cs="宋体" w:hint="eastAsia"/>
          <w:b/>
          <w:sz w:val="24"/>
        </w:rPr>
        <w:t>二、</w:t>
      </w:r>
      <w:r>
        <w:rPr>
          <w:rFonts w:ascii="宋体" w:hAnsi="宋体" w:cs="宋体" w:hint="eastAsia"/>
          <w:b/>
          <w:kern w:val="0"/>
          <w:sz w:val="24"/>
        </w:rPr>
        <w:t>履约验收要求</w:t>
      </w:r>
    </w:p>
    <w:p w:rsidR="00E570E3" w:rsidRDefault="00387B09">
      <w:pPr>
        <w:autoSpaceDN w:val="0"/>
        <w:spacing w:line="500" w:lineRule="exact"/>
        <w:ind w:firstLineChars="200" w:firstLine="422"/>
        <w:rPr>
          <w:rFonts w:ascii="宋体" w:hAnsi="宋体" w:cs="宋体"/>
          <w:sz w:val="24"/>
        </w:rPr>
      </w:pPr>
      <w:r>
        <w:rPr>
          <w:rFonts w:cs="宋体" w:hint="eastAsia"/>
          <w:b/>
          <w:color w:val="000000"/>
        </w:rPr>
        <w:t xml:space="preserve"> </w:t>
      </w:r>
      <w:r>
        <w:rPr>
          <w:rFonts w:ascii="宋体" w:hAnsi="宋体" w:cs="宋体"/>
          <w:sz w:val="24"/>
        </w:rPr>
        <w:t>1、</w:t>
      </w:r>
      <w:r>
        <w:rPr>
          <w:rFonts w:ascii="宋体" w:hAnsi="宋体" w:cs="宋体" w:hint="eastAsia"/>
          <w:sz w:val="24"/>
        </w:rPr>
        <w:t>供应商</w:t>
      </w:r>
      <w:r>
        <w:rPr>
          <w:rFonts w:ascii="宋体" w:hAnsi="宋体" w:cs="宋体"/>
          <w:sz w:val="24"/>
        </w:rPr>
        <w:t>派遣技术人员组成工作小组到采购人指定的现场实施技术服务，包括软件安装、调试和调优服务、版本更新、现场培训等服务。</w:t>
      </w:r>
    </w:p>
    <w:p w:rsidR="00E570E3" w:rsidRDefault="00387B09">
      <w:pPr>
        <w:autoSpaceDN w:val="0"/>
        <w:spacing w:line="500" w:lineRule="exact"/>
        <w:ind w:firstLineChars="200" w:firstLine="480"/>
        <w:rPr>
          <w:rFonts w:ascii="宋体" w:hAnsi="宋体" w:cs="宋体"/>
          <w:sz w:val="24"/>
        </w:rPr>
      </w:pPr>
      <w:r>
        <w:rPr>
          <w:rFonts w:ascii="宋体" w:hAnsi="宋体" w:cs="宋体"/>
          <w:sz w:val="24"/>
        </w:rPr>
        <w:t>2、软件系统在</w:t>
      </w:r>
      <w:r>
        <w:rPr>
          <w:rFonts w:ascii="宋体" w:hAnsi="宋体" w:cs="宋体" w:hint="eastAsia"/>
          <w:sz w:val="24"/>
        </w:rPr>
        <w:t>安装交付</w:t>
      </w:r>
      <w:r>
        <w:rPr>
          <w:rFonts w:ascii="宋体" w:hAnsi="宋体" w:cs="宋体"/>
          <w:sz w:val="24"/>
        </w:rPr>
        <w:t>运行正常后7日内，经过</w:t>
      </w:r>
      <w:r>
        <w:rPr>
          <w:rFonts w:ascii="宋体" w:hAnsi="宋体" w:cs="宋体" w:hint="eastAsia"/>
          <w:sz w:val="24"/>
        </w:rPr>
        <w:t>甲方</w:t>
      </w:r>
      <w:r>
        <w:rPr>
          <w:rFonts w:ascii="宋体" w:hAnsi="宋体" w:cs="宋体"/>
          <w:sz w:val="24"/>
        </w:rPr>
        <w:t>认可后，由</w:t>
      </w:r>
      <w:r>
        <w:rPr>
          <w:rFonts w:ascii="宋体" w:hAnsi="宋体" w:cs="宋体" w:hint="eastAsia"/>
          <w:sz w:val="24"/>
        </w:rPr>
        <w:t>甲方</w:t>
      </w:r>
      <w:r>
        <w:rPr>
          <w:rFonts w:ascii="宋体" w:hAnsi="宋体" w:cs="宋体"/>
          <w:sz w:val="24"/>
        </w:rPr>
        <w:t>组织验收。验收时，各项技术指标与询价文件参数相符合，设备运行正常，才能通过验收。</w:t>
      </w:r>
    </w:p>
    <w:p w:rsidR="00E570E3" w:rsidRDefault="00387B09">
      <w:pPr>
        <w:pStyle w:val="ac"/>
        <w:spacing w:before="0" w:beforeAutospacing="0" w:after="0" w:afterAutospacing="0" w:line="312" w:lineRule="auto"/>
        <w:ind w:firstLineChars="200" w:firstLine="482"/>
        <w:rPr>
          <w:rFonts w:cs="宋体"/>
        </w:rPr>
      </w:pPr>
      <w:r>
        <w:rPr>
          <w:rFonts w:cs="宋体" w:hint="eastAsia"/>
          <w:b/>
        </w:rPr>
        <w:t>三、交货方式</w:t>
      </w:r>
    </w:p>
    <w:p w:rsidR="00E570E3" w:rsidRDefault="00387B09">
      <w:pPr>
        <w:autoSpaceDN w:val="0"/>
        <w:spacing w:line="500" w:lineRule="exact"/>
        <w:ind w:firstLineChars="200" w:firstLine="480"/>
        <w:rPr>
          <w:rFonts w:ascii="宋体" w:hAnsi="宋体" w:cs="宋体"/>
          <w:sz w:val="24"/>
        </w:rPr>
      </w:pPr>
      <w:r>
        <w:rPr>
          <w:rFonts w:ascii="宋体" w:hAnsi="宋体" w:cs="宋体" w:hint="eastAsia"/>
          <w:sz w:val="24"/>
        </w:rPr>
        <w:t>1、乙方应</w:t>
      </w:r>
      <w:r>
        <w:rPr>
          <w:rFonts w:ascii="宋体" w:hAnsi="宋体" w:cs="宋体"/>
          <w:sz w:val="24"/>
        </w:rPr>
        <w:t>按国家有关规定及厂家承诺实行“三包”，要求免费送货上门、免费安装调试至验收合格</w:t>
      </w:r>
      <w:r>
        <w:rPr>
          <w:rFonts w:ascii="宋体" w:hAnsi="宋体" w:cs="宋体" w:hint="eastAsia"/>
          <w:sz w:val="24"/>
        </w:rPr>
        <w:t>，由此产生的运输费、安装费、税费等相关费用由乙方承担。</w:t>
      </w:r>
    </w:p>
    <w:p w:rsidR="00E570E3" w:rsidRDefault="00387B09">
      <w:pPr>
        <w:autoSpaceDN w:val="0"/>
        <w:spacing w:line="500" w:lineRule="exact"/>
        <w:ind w:firstLineChars="200" w:firstLine="480"/>
        <w:rPr>
          <w:rFonts w:ascii="宋体" w:hAnsi="宋体" w:cs="宋体"/>
          <w:sz w:val="24"/>
        </w:rPr>
      </w:pPr>
      <w:r>
        <w:rPr>
          <w:rFonts w:ascii="宋体" w:hAnsi="宋体" w:cs="宋体" w:hint="eastAsia"/>
          <w:sz w:val="24"/>
        </w:rPr>
        <w:t>2、甲方对乙方所送货物按询</w:t>
      </w:r>
      <w:r>
        <w:rPr>
          <w:rFonts w:ascii="宋体" w:hAnsi="宋体" w:cs="宋体"/>
          <w:sz w:val="24"/>
        </w:rPr>
        <w:t>价文件中的技术参数进行现场验收</w:t>
      </w:r>
      <w:r>
        <w:rPr>
          <w:rFonts w:ascii="宋体" w:hAnsi="宋体" w:cs="宋体" w:hint="eastAsia"/>
          <w:sz w:val="24"/>
        </w:rPr>
        <w:t>，不符合甲方要求的，乙方应立即更改品种直至符合甲方要求，否则甲方不予结算。</w:t>
      </w:r>
    </w:p>
    <w:p w:rsidR="00E570E3" w:rsidRDefault="00387B09">
      <w:pPr>
        <w:autoSpaceDN w:val="0"/>
        <w:spacing w:line="500" w:lineRule="exact"/>
        <w:ind w:firstLineChars="200" w:firstLine="482"/>
        <w:rPr>
          <w:rFonts w:ascii="宋体" w:hAnsi="宋体" w:cs="宋体"/>
          <w:sz w:val="24"/>
        </w:rPr>
      </w:pPr>
      <w:r>
        <w:rPr>
          <w:rFonts w:ascii="宋体" w:hAnsi="宋体" w:cs="宋体" w:hint="eastAsia"/>
          <w:b/>
          <w:sz w:val="24"/>
        </w:rPr>
        <w:t>四、交货日期及地点</w:t>
      </w:r>
    </w:p>
    <w:p w:rsidR="00E570E3" w:rsidRDefault="00387B09">
      <w:pPr>
        <w:autoSpaceDN w:val="0"/>
        <w:spacing w:line="500" w:lineRule="exact"/>
        <w:ind w:firstLineChars="200" w:firstLine="480"/>
        <w:rPr>
          <w:rFonts w:ascii="宋体" w:hAnsi="宋体" w:cs="宋体"/>
          <w:sz w:val="24"/>
        </w:rPr>
      </w:pPr>
      <w:r>
        <w:rPr>
          <w:rFonts w:ascii="宋体" w:hAnsi="宋体" w:cs="宋体"/>
          <w:sz w:val="24"/>
        </w:rPr>
        <w:t>1、交</w:t>
      </w:r>
      <w:r>
        <w:rPr>
          <w:rFonts w:ascii="宋体" w:hAnsi="宋体" w:cs="宋体" w:hint="eastAsia"/>
          <w:sz w:val="24"/>
        </w:rPr>
        <w:t>付</w:t>
      </w:r>
      <w:r>
        <w:rPr>
          <w:rFonts w:ascii="宋体" w:hAnsi="宋体" w:cs="宋体"/>
          <w:sz w:val="24"/>
        </w:rPr>
        <w:t>时间：合同签订后</w:t>
      </w:r>
      <w:r>
        <w:rPr>
          <w:rFonts w:ascii="宋体" w:hAnsi="宋体" w:cs="宋体"/>
          <w:sz w:val="24"/>
          <w:highlight w:val="yellow"/>
        </w:rPr>
        <w:t>30</w:t>
      </w:r>
      <w:r>
        <w:rPr>
          <w:rFonts w:ascii="宋体" w:hAnsi="宋体" w:cs="宋体"/>
          <w:sz w:val="24"/>
        </w:rPr>
        <w:t>日内交付产品。</w:t>
      </w:r>
    </w:p>
    <w:p w:rsidR="00E570E3" w:rsidRDefault="00387B09">
      <w:pPr>
        <w:autoSpaceDN w:val="0"/>
        <w:spacing w:line="500" w:lineRule="exact"/>
        <w:ind w:firstLineChars="200" w:firstLine="480"/>
        <w:rPr>
          <w:rFonts w:ascii="宋体" w:hAnsi="宋体" w:cs="宋体"/>
          <w:sz w:val="24"/>
        </w:rPr>
      </w:pPr>
      <w:r>
        <w:rPr>
          <w:rFonts w:ascii="宋体" w:hAnsi="宋体" w:cs="宋体"/>
          <w:sz w:val="24"/>
        </w:rPr>
        <w:t>2、</w:t>
      </w:r>
      <w:r>
        <w:rPr>
          <w:rFonts w:ascii="宋体" w:hAnsi="宋体" w:cs="宋体" w:hint="eastAsia"/>
          <w:sz w:val="24"/>
        </w:rPr>
        <w:t>交付地点:采购人指定地点。</w:t>
      </w:r>
    </w:p>
    <w:p w:rsidR="00E570E3" w:rsidRDefault="00387B09">
      <w:pPr>
        <w:autoSpaceDN w:val="0"/>
        <w:spacing w:line="500" w:lineRule="exact"/>
        <w:ind w:firstLineChars="200" w:firstLine="482"/>
        <w:rPr>
          <w:rFonts w:ascii="宋体" w:hAnsi="宋体" w:cs="宋体"/>
          <w:sz w:val="24"/>
        </w:rPr>
      </w:pPr>
      <w:r>
        <w:rPr>
          <w:rFonts w:ascii="宋体" w:hAnsi="宋体" w:cs="宋体" w:hint="eastAsia"/>
          <w:b/>
          <w:sz w:val="24"/>
        </w:rPr>
        <w:t>五、付款方式</w:t>
      </w:r>
    </w:p>
    <w:p w:rsidR="00E570E3" w:rsidRDefault="00387B09">
      <w:pPr>
        <w:autoSpaceDN w:val="0"/>
        <w:spacing w:line="500" w:lineRule="exact"/>
        <w:ind w:firstLineChars="200" w:firstLine="480"/>
        <w:rPr>
          <w:rFonts w:ascii="宋体" w:hAnsi="宋体" w:cs="宋体"/>
          <w:sz w:val="24"/>
        </w:rPr>
      </w:pPr>
      <w:r>
        <w:rPr>
          <w:rFonts w:ascii="宋体" w:hAnsi="宋体" w:cs="宋体" w:hint="eastAsia"/>
          <w:sz w:val="24"/>
        </w:rPr>
        <w:t>1、</w:t>
      </w:r>
      <w:r>
        <w:rPr>
          <w:rFonts w:ascii="宋体" w:hAnsi="宋体" w:cs="宋体"/>
          <w:sz w:val="24"/>
        </w:rPr>
        <w:t>乙方按质按量按期供货，货物及系统安装完成和稳定运行，且经双方现场验收合格后，乙方向甲方开具合同总价的发票，甲方在收到供应商发票之日起</w:t>
      </w:r>
      <w:r>
        <w:rPr>
          <w:rFonts w:ascii="宋体" w:hAnsi="宋体" w:cs="宋体"/>
          <w:sz w:val="24"/>
          <w:highlight w:val="yellow"/>
        </w:rPr>
        <w:t>30</w:t>
      </w:r>
      <w:r>
        <w:rPr>
          <w:rFonts w:ascii="宋体" w:hAnsi="宋体" w:cs="宋体"/>
          <w:sz w:val="24"/>
        </w:rPr>
        <w:t>个工作日内一次性支付100%款项给</w:t>
      </w:r>
      <w:r>
        <w:rPr>
          <w:rFonts w:ascii="宋体" w:hAnsi="宋体" w:cs="宋体" w:hint="eastAsia"/>
          <w:sz w:val="24"/>
        </w:rPr>
        <w:t>乙</w:t>
      </w:r>
      <w:r>
        <w:rPr>
          <w:rFonts w:ascii="宋体" w:hAnsi="宋体" w:cs="宋体"/>
          <w:sz w:val="24"/>
        </w:rPr>
        <w:t>方。</w:t>
      </w:r>
    </w:p>
    <w:p w:rsidR="00E570E3" w:rsidRDefault="00387B09">
      <w:pPr>
        <w:spacing w:line="360" w:lineRule="exact"/>
        <w:ind w:right="7" w:firstLineChars="200" w:firstLine="480"/>
        <w:jc w:val="left"/>
        <w:rPr>
          <w:rFonts w:asciiTheme="minorEastAsia" w:hAnsiTheme="minorEastAsia"/>
          <w:sz w:val="28"/>
          <w:szCs w:val="28"/>
        </w:rPr>
      </w:pPr>
      <w:r>
        <w:rPr>
          <w:rFonts w:ascii="宋体" w:hAnsi="宋体" w:cs="宋体" w:hint="eastAsia"/>
          <w:sz w:val="24"/>
        </w:rPr>
        <w:t>2、合同金</w:t>
      </w:r>
      <w:r>
        <w:rPr>
          <w:rFonts w:ascii="宋体" w:hAnsi="宋体" w:cs="宋体" w:hint="eastAsia"/>
          <w:color w:val="000000"/>
          <w:sz w:val="24"/>
        </w:rPr>
        <w:t>额：</w:t>
      </w:r>
      <w:r>
        <w:rPr>
          <w:rFonts w:asciiTheme="minorEastAsia" w:hAnsiTheme="minorEastAsia" w:hint="eastAsia"/>
          <w:sz w:val="28"/>
          <w:szCs w:val="28"/>
        </w:rPr>
        <w:t xml:space="preserve">￥ </w:t>
      </w:r>
      <w:r>
        <w:rPr>
          <w:rFonts w:asciiTheme="minorEastAsia" w:hAnsiTheme="minorEastAsia" w:hint="eastAsia"/>
          <w:sz w:val="28"/>
          <w:szCs w:val="28"/>
          <w:u w:val="single"/>
        </w:rPr>
        <w:t xml:space="preserve">         </w:t>
      </w:r>
      <w:r>
        <w:rPr>
          <w:rFonts w:ascii="宋体" w:hAnsi="宋体" w:cs="宋体" w:hint="eastAsia"/>
          <w:sz w:val="24"/>
        </w:rPr>
        <w:t>元</w:t>
      </w:r>
      <w:r>
        <w:rPr>
          <w:rFonts w:asciiTheme="minorEastAsia" w:hAnsiTheme="minorEastAsia" w:hint="eastAsia"/>
          <w:sz w:val="28"/>
          <w:szCs w:val="28"/>
        </w:rPr>
        <w:t>。</w:t>
      </w:r>
    </w:p>
    <w:p w:rsidR="00E570E3" w:rsidRDefault="00387B09">
      <w:pPr>
        <w:autoSpaceDN w:val="0"/>
        <w:spacing w:line="500" w:lineRule="exact"/>
        <w:ind w:firstLineChars="200" w:firstLine="482"/>
        <w:rPr>
          <w:rFonts w:ascii="宋体" w:hAnsi="宋体" w:cs="宋体"/>
          <w:sz w:val="24"/>
        </w:rPr>
      </w:pPr>
      <w:r>
        <w:rPr>
          <w:rFonts w:ascii="宋体" w:hAnsi="宋体" w:cs="宋体" w:hint="eastAsia"/>
          <w:b/>
          <w:sz w:val="24"/>
        </w:rPr>
        <w:t>六、包装和运输</w:t>
      </w:r>
    </w:p>
    <w:p w:rsidR="00E570E3" w:rsidRDefault="00387B09">
      <w:pPr>
        <w:autoSpaceDN w:val="0"/>
        <w:spacing w:line="500" w:lineRule="exact"/>
        <w:ind w:firstLineChars="200" w:firstLine="480"/>
        <w:rPr>
          <w:rFonts w:ascii="宋体" w:hAnsi="宋体" w:cs="宋体"/>
          <w:sz w:val="24"/>
        </w:rPr>
      </w:pPr>
      <w:r>
        <w:rPr>
          <w:rFonts w:ascii="宋体" w:hAnsi="宋体" w:cs="宋体"/>
          <w:sz w:val="24"/>
        </w:rPr>
        <w:t>1、乙方提供的货物均应按询价文件要求的包装材料、包装标准、包装方式进行包装</w:t>
      </w:r>
    </w:p>
    <w:p w:rsidR="00E570E3" w:rsidRDefault="00387B09">
      <w:pPr>
        <w:autoSpaceDN w:val="0"/>
        <w:spacing w:line="500" w:lineRule="exact"/>
        <w:ind w:firstLineChars="200" w:firstLine="480"/>
        <w:rPr>
          <w:rFonts w:ascii="宋体" w:hAnsi="宋体" w:cs="宋体"/>
          <w:sz w:val="24"/>
        </w:rPr>
      </w:pPr>
      <w:r>
        <w:rPr>
          <w:rFonts w:ascii="宋体" w:hAnsi="宋体" w:cs="宋体"/>
          <w:sz w:val="24"/>
        </w:rPr>
        <w:t>2、货物的运输方式：由乙方自行解决</w:t>
      </w:r>
    </w:p>
    <w:p w:rsidR="00E570E3" w:rsidRDefault="00387B09">
      <w:pPr>
        <w:autoSpaceDN w:val="0"/>
        <w:spacing w:line="500" w:lineRule="exact"/>
        <w:ind w:firstLineChars="200" w:firstLine="482"/>
        <w:rPr>
          <w:rFonts w:ascii="宋体" w:hAnsi="宋体" w:cs="宋体"/>
          <w:sz w:val="24"/>
        </w:rPr>
      </w:pPr>
      <w:r>
        <w:rPr>
          <w:rFonts w:ascii="宋体" w:hAnsi="宋体" w:cs="宋体" w:hint="eastAsia"/>
          <w:b/>
          <w:sz w:val="24"/>
        </w:rPr>
        <w:t>七、违约责任</w:t>
      </w:r>
    </w:p>
    <w:p w:rsidR="00E570E3" w:rsidRDefault="00387B09">
      <w:pPr>
        <w:snapToGrid w:val="0"/>
        <w:spacing w:line="500" w:lineRule="exact"/>
        <w:ind w:firstLineChars="200" w:firstLine="480"/>
        <w:rPr>
          <w:rFonts w:ascii="宋体" w:hAnsi="宋体" w:cs="宋体"/>
          <w:sz w:val="24"/>
          <w:lang w:val="zh-CN"/>
        </w:rPr>
      </w:pPr>
      <w:r>
        <w:rPr>
          <w:rFonts w:ascii="宋体" w:hAnsi="宋体" w:cs="宋体" w:hint="eastAsia"/>
          <w:sz w:val="24"/>
          <w:lang w:val="zh-CN"/>
        </w:rPr>
        <w:t>1、乙方在协议约定期限内不能履行协议或者不能完全履行协议，或者延迟履行经催告后仍未履行，违约一方承担合同金额20%违约金，并赔偿甲方损失。</w:t>
      </w:r>
    </w:p>
    <w:p w:rsidR="00E570E3" w:rsidRDefault="00387B09">
      <w:pPr>
        <w:snapToGrid w:val="0"/>
        <w:spacing w:line="500" w:lineRule="exact"/>
        <w:ind w:firstLineChars="200" w:firstLine="480"/>
        <w:rPr>
          <w:rFonts w:ascii="宋体" w:hAnsi="宋体" w:cs="宋体"/>
          <w:sz w:val="24"/>
          <w:lang w:val="zh-CN"/>
        </w:rPr>
      </w:pPr>
      <w:r>
        <w:rPr>
          <w:rFonts w:ascii="宋体" w:hAnsi="宋体" w:cs="宋体" w:hint="eastAsia"/>
          <w:sz w:val="24"/>
          <w:lang w:val="zh-CN"/>
        </w:rPr>
        <w:t>2、甲方在协议约定期限内不能履行协议或者不能完全履行协议，或者延迟履行协议经催告后仍未履行，违约一方承担合同20%违约金。</w:t>
      </w:r>
    </w:p>
    <w:p w:rsidR="00E570E3" w:rsidRDefault="00387B09">
      <w:pPr>
        <w:snapToGrid w:val="0"/>
        <w:spacing w:line="500" w:lineRule="exact"/>
        <w:ind w:firstLineChars="150" w:firstLine="361"/>
        <w:rPr>
          <w:rFonts w:ascii="宋体" w:hAnsi="宋体" w:cs="宋体"/>
          <w:sz w:val="24"/>
          <w:lang w:val="zh-CN"/>
        </w:rPr>
      </w:pPr>
      <w:r>
        <w:rPr>
          <w:rFonts w:ascii="宋体" w:hAnsi="宋体" w:cs="宋体" w:hint="eastAsia"/>
          <w:b/>
          <w:sz w:val="24"/>
        </w:rPr>
        <w:t>八、争议解决方式</w:t>
      </w:r>
    </w:p>
    <w:p w:rsidR="00E570E3" w:rsidRDefault="00387B09">
      <w:pPr>
        <w:snapToGrid w:val="0"/>
        <w:spacing w:line="500" w:lineRule="exact"/>
        <w:ind w:firstLineChars="150" w:firstLine="360"/>
        <w:rPr>
          <w:rFonts w:ascii="宋体" w:hAnsi="宋体" w:cs="宋体"/>
          <w:sz w:val="24"/>
          <w:lang w:val="zh-CN"/>
        </w:rPr>
      </w:pPr>
      <w:r>
        <w:rPr>
          <w:rFonts w:ascii="宋体" w:hAnsi="宋体" w:cs="宋体" w:hint="eastAsia"/>
          <w:sz w:val="24"/>
        </w:rPr>
        <w:t>本合同在履行过程中，如发生争议，双方友好协商解决，如协商未达成一致，任何一方可向甲方所在地人民法院提起诉讼。</w:t>
      </w:r>
    </w:p>
    <w:p w:rsidR="00E570E3" w:rsidRDefault="00387B09">
      <w:pPr>
        <w:snapToGrid w:val="0"/>
        <w:spacing w:line="500" w:lineRule="exact"/>
        <w:ind w:firstLineChars="150" w:firstLine="361"/>
        <w:rPr>
          <w:rFonts w:ascii="宋体" w:hAnsi="宋体" w:cs="宋体"/>
          <w:sz w:val="24"/>
          <w:lang w:val="zh-CN"/>
        </w:rPr>
      </w:pPr>
      <w:r>
        <w:rPr>
          <w:rFonts w:ascii="宋体" w:hAnsi="宋体" w:cs="宋体" w:hint="eastAsia"/>
          <w:b/>
          <w:sz w:val="24"/>
        </w:rPr>
        <w:t>九、其他</w:t>
      </w:r>
    </w:p>
    <w:p w:rsidR="00E570E3" w:rsidRDefault="00387B09">
      <w:pPr>
        <w:snapToGrid w:val="0"/>
        <w:spacing w:line="500" w:lineRule="exact"/>
        <w:ind w:firstLineChars="200" w:firstLine="480"/>
        <w:rPr>
          <w:rFonts w:ascii="宋体" w:hAnsi="宋体" w:cs="宋体"/>
          <w:sz w:val="24"/>
          <w:lang w:val="zh-CN"/>
        </w:rPr>
      </w:pPr>
      <w:r>
        <w:rPr>
          <w:rFonts w:ascii="宋体" w:hAnsi="宋体" w:cs="宋体" w:hint="eastAsia"/>
          <w:sz w:val="24"/>
        </w:rPr>
        <w:t>1、本合同一式</w:t>
      </w:r>
      <w:r>
        <w:rPr>
          <w:rFonts w:ascii="宋体" w:hAnsi="宋体" w:cs="宋体" w:hint="eastAsia"/>
          <w:sz w:val="24"/>
          <w:u w:val="single"/>
        </w:rPr>
        <w:t xml:space="preserve"> 柒  </w:t>
      </w:r>
      <w:r>
        <w:rPr>
          <w:rFonts w:ascii="宋体" w:hAnsi="宋体" w:cs="宋体" w:hint="eastAsia"/>
          <w:sz w:val="24"/>
        </w:rPr>
        <w:t>份，甲方</w:t>
      </w:r>
      <w:r>
        <w:rPr>
          <w:rFonts w:ascii="宋体" w:hAnsi="宋体" w:cs="宋体" w:hint="eastAsia"/>
          <w:sz w:val="24"/>
          <w:u w:val="single"/>
        </w:rPr>
        <w:t xml:space="preserve"> </w:t>
      </w:r>
      <w:r>
        <w:rPr>
          <w:rFonts w:ascii="宋体" w:hAnsi="宋体" w:cs="宋体" w:hint="eastAsia"/>
          <w:sz w:val="24"/>
          <w:highlight w:val="yellow"/>
          <w:u w:val="single"/>
        </w:rPr>
        <w:t>伍</w:t>
      </w:r>
      <w:r>
        <w:rPr>
          <w:rFonts w:ascii="宋体" w:hAnsi="宋体" w:cs="宋体" w:hint="eastAsia"/>
          <w:sz w:val="24"/>
          <w:u w:val="single"/>
        </w:rPr>
        <w:t xml:space="preserve"> </w:t>
      </w:r>
      <w:r>
        <w:rPr>
          <w:rFonts w:ascii="宋体" w:hAnsi="宋体" w:cs="宋体" w:hint="eastAsia"/>
          <w:sz w:val="24"/>
        </w:rPr>
        <w:t>份，乙方</w:t>
      </w:r>
      <w:r>
        <w:rPr>
          <w:rFonts w:ascii="宋体" w:hAnsi="宋体" w:cs="宋体" w:hint="eastAsia"/>
          <w:sz w:val="24"/>
          <w:u w:val="single"/>
        </w:rPr>
        <w:t xml:space="preserve"> 贰</w:t>
      </w:r>
      <w:r>
        <w:rPr>
          <w:rFonts w:ascii="宋体" w:hAnsi="宋体" w:cs="宋体" w:hint="eastAsia"/>
          <w:sz w:val="24"/>
        </w:rPr>
        <w:t>份，其他未尽事宜双方可协商签订补充协议，与本协议具有同等法律效力。</w:t>
      </w:r>
    </w:p>
    <w:p w:rsidR="00E570E3" w:rsidRDefault="00387B09">
      <w:pPr>
        <w:snapToGrid w:val="0"/>
        <w:spacing w:line="500" w:lineRule="exact"/>
        <w:ind w:firstLineChars="200" w:firstLine="480"/>
        <w:rPr>
          <w:rFonts w:ascii="宋体" w:hAnsi="宋体" w:cs="宋体"/>
          <w:sz w:val="24"/>
          <w:lang w:val="zh-CN"/>
        </w:rPr>
      </w:pPr>
      <w:r>
        <w:rPr>
          <w:rFonts w:ascii="宋体" w:hAnsi="宋体" w:cs="宋体" w:hint="eastAsia"/>
          <w:sz w:val="24"/>
        </w:rPr>
        <w:t xml:space="preserve">2、本合同甲方由相关部门领导或负责人签字盖公章、乙方由经营者或其授权委托人签字盖章后生效。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00"/>
        <w:gridCol w:w="4328"/>
      </w:tblGrid>
      <w:tr w:rsidR="00E570E3">
        <w:trPr>
          <w:trHeight w:val="2825"/>
          <w:jc w:val="center"/>
        </w:trPr>
        <w:tc>
          <w:tcPr>
            <w:tcW w:w="4600" w:type="dxa"/>
          </w:tcPr>
          <w:p w:rsidR="00E570E3" w:rsidRDefault="00387B09">
            <w:pPr>
              <w:spacing w:line="500" w:lineRule="exact"/>
              <w:rPr>
                <w:sz w:val="24"/>
              </w:rPr>
            </w:pPr>
            <w:r>
              <w:rPr>
                <w:rFonts w:hint="eastAsia"/>
                <w:sz w:val="24"/>
              </w:rPr>
              <w:t>甲方</w:t>
            </w:r>
            <w:r>
              <w:rPr>
                <w:rFonts w:hint="eastAsia"/>
                <w:sz w:val="24"/>
              </w:rPr>
              <w:t>(</w:t>
            </w:r>
            <w:r>
              <w:rPr>
                <w:rFonts w:hint="eastAsia"/>
                <w:sz w:val="24"/>
              </w:rPr>
              <w:t>盖章</w:t>
            </w:r>
            <w:r>
              <w:rPr>
                <w:rFonts w:hint="eastAsia"/>
                <w:sz w:val="24"/>
              </w:rPr>
              <w:t>)</w:t>
            </w:r>
            <w:r>
              <w:rPr>
                <w:rFonts w:hint="eastAsia"/>
                <w:sz w:val="24"/>
              </w:rPr>
              <w:t>：</w:t>
            </w:r>
          </w:p>
          <w:p w:rsidR="00E570E3" w:rsidRDefault="00387B09">
            <w:pPr>
              <w:spacing w:line="500" w:lineRule="exact"/>
              <w:rPr>
                <w:sz w:val="24"/>
              </w:rPr>
            </w:pPr>
            <w:r>
              <w:rPr>
                <w:rFonts w:hint="eastAsia"/>
                <w:sz w:val="24"/>
              </w:rPr>
              <w:t>部门领导或负责人</w:t>
            </w:r>
            <w:r>
              <w:rPr>
                <w:rFonts w:hint="eastAsia"/>
                <w:sz w:val="24"/>
              </w:rPr>
              <w:t>(</w:t>
            </w:r>
            <w:r>
              <w:rPr>
                <w:rFonts w:hint="eastAsia"/>
                <w:sz w:val="24"/>
              </w:rPr>
              <w:t>签字</w:t>
            </w:r>
            <w:r>
              <w:rPr>
                <w:rFonts w:hint="eastAsia"/>
                <w:sz w:val="24"/>
              </w:rPr>
              <w:t>):</w:t>
            </w:r>
          </w:p>
          <w:p w:rsidR="00E570E3" w:rsidRDefault="00387B09">
            <w:pPr>
              <w:spacing w:line="500" w:lineRule="exact"/>
              <w:rPr>
                <w:sz w:val="24"/>
              </w:rPr>
            </w:pPr>
            <w:r>
              <w:rPr>
                <w:rFonts w:hint="eastAsia"/>
                <w:sz w:val="24"/>
              </w:rPr>
              <w:t>经办人（签字）：</w:t>
            </w:r>
          </w:p>
          <w:p w:rsidR="00E570E3" w:rsidRDefault="00E570E3">
            <w:pPr>
              <w:pStyle w:val="ad"/>
              <w:spacing w:after="0" w:line="500" w:lineRule="exact"/>
              <w:ind w:firstLine="240"/>
              <w:rPr>
                <w:sz w:val="24"/>
              </w:rPr>
            </w:pPr>
          </w:p>
          <w:p w:rsidR="00E570E3" w:rsidRDefault="00387B09">
            <w:pPr>
              <w:spacing w:line="500" w:lineRule="exact"/>
              <w:rPr>
                <w:sz w:val="24"/>
              </w:rPr>
            </w:pPr>
            <w:r>
              <w:rPr>
                <w:rFonts w:hint="eastAsia"/>
                <w:sz w:val="24"/>
              </w:rPr>
              <w:t>联系电话：</w:t>
            </w:r>
          </w:p>
          <w:p w:rsidR="00E570E3" w:rsidRDefault="00387B09">
            <w:pPr>
              <w:spacing w:line="500" w:lineRule="exact"/>
              <w:rPr>
                <w:sz w:val="24"/>
              </w:rPr>
            </w:pPr>
            <w:r>
              <w:rPr>
                <w:rFonts w:hint="eastAsia"/>
                <w:sz w:val="24"/>
              </w:rPr>
              <w:t>地址：</w:t>
            </w:r>
          </w:p>
          <w:p w:rsidR="00E570E3" w:rsidRDefault="00387B09">
            <w:pPr>
              <w:pStyle w:val="a7"/>
              <w:spacing w:line="500" w:lineRule="exact"/>
              <w:rPr>
                <w:rFonts w:hAnsi="宋体" w:cs="宋体"/>
                <w:sz w:val="24"/>
                <w:szCs w:val="24"/>
              </w:rPr>
            </w:pPr>
            <w:r>
              <w:rPr>
                <w:rFonts w:hAnsi="宋体" w:cs="宋体" w:hint="eastAsia"/>
                <w:sz w:val="24"/>
                <w:szCs w:val="24"/>
              </w:rPr>
              <w:t>日期：    年   月   日</w:t>
            </w:r>
          </w:p>
        </w:tc>
        <w:tc>
          <w:tcPr>
            <w:tcW w:w="4328" w:type="dxa"/>
          </w:tcPr>
          <w:p w:rsidR="00E570E3" w:rsidRDefault="00387B09">
            <w:pPr>
              <w:spacing w:line="500" w:lineRule="exact"/>
              <w:ind w:left="2640" w:hangingChars="1100" w:hanging="2640"/>
              <w:rPr>
                <w:sz w:val="24"/>
              </w:rPr>
            </w:pPr>
            <w:r>
              <w:rPr>
                <w:rFonts w:hint="eastAsia"/>
                <w:sz w:val="24"/>
              </w:rPr>
              <w:t>乙方</w:t>
            </w:r>
            <w:r>
              <w:rPr>
                <w:rFonts w:hint="eastAsia"/>
                <w:sz w:val="24"/>
              </w:rPr>
              <w:t>(</w:t>
            </w:r>
            <w:r>
              <w:rPr>
                <w:rFonts w:hint="eastAsia"/>
                <w:sz w:val="24"/>
              </w:rPr>
              <w:t>盖章）：</w:t>
            </w:r>
            <w:r>
              <w:rPr>
                <w:rFonts w:hint="eastAsia"/>
                <w:sz w:val="24"/>
              </w:rPr>
              <w:t xml:space="preserve">  </w:t>
            </w:r>
          </w:p>
          <w:p w:rsidR="00E570E3" w:rsidRDefault="00387B09">
            <w:pPr>
              <w:spacing w:line="500" w:lineRule="exact"/>
              <w:jc w:val="left"/>
              <w:rPr>
                <w:sz w:val="24"/>
              </w:rPr>
            </w:pPr>
            <w:r>
              <w:rPr>
                <w:rFonts w:hint="eastAsia"/>
                <w:sz w:val="24"/>
              </w:rPr>
              <w:t>个体工商户自然人签字：</w:t>
            </w:r>
            <w:r>
              <w:rPr>
                <w:rFonts w:hint="eastAsia"/>
                <w:sz w:val="24"/>
              </w:rPr>
              <w:t xml:space="preserve"> </w:t>
            </w:r>
          </w:p>
          <w:p w:rsidR="00E570E3" w:rsidRDefault="00387B09">
            <w:pPr>
              <w:spacing w:line="500" w:lineRule="exact"/>
              <w:jc w:val="left"/>
              <w:rPr>
                <w:sz w:val="24"/>
              </w:rPr>
            </w:pPr>
            <w:r>
              <w:rPr>
                <w:rFonts w:hint="eastAsia"/>
                <w:sz w:val="24"/>
              </w:rPr>
              <w:t>开户行：</w:t>
            </w:r>
          </w:p>
          <w:p w:rsidR="00E570E3" w:rsidRDefault="00387B09">
            <w:pPr>
              <w:spacing w:line="500" w:lineRule="exact"/>
              <w:jc w:val="left"/>
              <w:rPr>
                <w:sz w:val="24"/>
              </w:rPr>
            </w:pPr>
            <w:r>
              <w:rPr>
                <w:rFonts w:hint="eastAsia"/>
                <w:sz w:val="24"/>
              </w:rPr>
              <w:t>银行账号：</w:t>
            </w:r>
          </w:p>
          <w:p w:rsidR="00E570E3" w:rsidRDefault="00387B09">
            <w:pPr>
              <w:spacing w:line="500" w:lineRule="exact"/>
              <w:jc w:val="left"/>
              <w:rPr>
                <w:sz w:val="24"/>
              </w:rPr>
            </w:pPr>
            <w:r>
              <w:rPr>
                <w:rFonts w:hint="eastAsia"/>
                <w:sz w:val="24"/>
              </w:rPr>
              <w:t>联系电话：</w:t>
            </w:r>
          </w:p>
          <w:p w:rsidR="00E570E3" w:rsidRDefault="00387B09">
            <w:pPr>
              <w:spacing w:line="500" w:lineRule="exact"/>
              <w:jc w:val="left"/>
              <w:rPr>
                <w:sz w:val="24"/>
              </w:rPr>
            </w:pPr>
            <w:r>
              <w:rPr>
                <w:rFonts w:hint="eastAsia"/>
                <w:sz w:val="24"/>
              </w:rPr>
              <w:t>地址：</w:t>
            </w:r>
          </w:p>
          <w:p w:rsidR="00E570E3" w:rsidRDefault="00387B09">
            <w:pPr>
              <w:spacing w:line="500" w:lineRule="exact"/>
              <w:jc w:val="left"/>
              <w:rPr>
                <w:sz w:val="24"/>
              </w:rPr>
            </w:pPr>
            <w:r>
              <w:rPr>
                <w:rFonts w:hAnsi="宋体" w:cs="宋体" w:hint="eastAsia"/>
                <w:sz w:val="24"/>
              </w:rPr>
              <w:t>日期：</w:t>
            </w:r>
            <w:r>
              <w:rPr>
                <w:rFonts w:hAnsi="宋体" w:cs="宋体" w:hint="eastAsia"/>
                <w:sz w:val="24"/>
              </w:rPr>
              <w:t xml:space="preserve">    </w:t>
            </w:r>
            <w:r>
              <w:rPr>
                <w:rFonts w:hAnsi="宋体" w:cs="宋体" w:hint="eastAsia"/>
                <w:sz w:val="24"/>
              </w:rPr>
              <w:t>年</w:t>
            </w:r>
            <w:r>
              <w:rPr>
                <w:rFonts w:hAnsi="宋体" w:cs="宋体" w:hint="eastAsia"/>
                <w:sz w:val="24"/>
              </w:rPr>
              <w:t xml:space="preserve">   </w:t>
            </w:r>
            <w:r>
              <w:rPr>
                <w:rFonts w:hAnsi="宋体" w:cs="宋体" w:hint="eastAsia"/>
                <w:sz w:val="24"/>
              </w:rPr>
              <w:t>月</w:t>
            </w:r>
            <w:r>
              <w:rPr>
                <w:rFonts w:hAnsi="宋体" w:cs="宋体" w:hint="eastAsia"/>
                <w:sz w:val="24"/>
              </w:rPr>
              <w:t xml:space="preserve">   </w:t>
            </w:r>
            <w:r>
              <w:rPr>
                <w:rFonts w:hAnsi="宋体" w:cs="宋体" w:hint="eastAsia"/>
                <w:sz w:val="24"/>
              </w:rPr>
              <w:t>日</w:t>
            </w:r>
          </w:p>
        </w:tc>
      </w:tr>
    </w:tbl>
    <w:p w:rsidR="00E570E3" w:rsidRDefault="00E570E3">
      <w:pPr>
        <w:pStyle w:val="2"/>
        <w:jc w:val="center"/>
        <w:rPr>
          <w:rFonts w:asciiTheme="majorEastAsia" w:eastAsiaTheme="majorEastAsia" w:hAnsiTheme="majorEastAsia"/>
          <w:b w:val="0"/>
        </w:rPr>
      </w:pPr>
    </w:p>
    <w:sectPr w:rsidR="00E570E3" w:rsidSect="00E570E3">
      <w:pgSz w:w="11906" w:h="16838"/>
      <w:pgMar w:top="1440" w:right="1080" w:bottom="1440" w:left="108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方正仿宋简体">
    <w:altName w:val="微软雅黑"/>
    <w:charset w:val="86"/>
    <w:family w:val="swiss"/>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embedRegular r:id="rId1" w:subsetted="1" w:fontKey="{A4E91368-F5B1-4826-8049-3AD17711BC47}"/>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embedRegular r:id="rId2" w:subsetted="1" w:fontKey="{28A038E0-306D-408D-9CEA-F23B25426B6C}"/>
    <w:embedBold r:id="rId3" w:subsetted="1" w:fontKey="{A96BCD5F-34BC-487B-8FFF-62F4515D61D9}"/>
  </w:font>
  <w:font w:name="方正小标宋简体">
    <w:charset w:val="86"/>
    <w:family w:val="script"/>
    <w:pitch w:val="default"/>
    <w:sig w:usb0="00000001" w:usb1="080E0000" w:usb2="00000000" w:usb3="00000000" w:csb0="0004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TrueTypeFonts/>
  <w:saveSubsetFonts/>
  <w:bordersDoNotSurroundHeader/>
  <w:bordersDoNotSurroundFooter/>
  <w:proofState w:spelling="clean"/>
  <w:defaultTabStop w:val="420"/>
  <w:drawingGridHorizontalSpacing w:val="105"/>
  <w:drawingGridVerticalSpacing w:val="156"/>
  <w:noPunctuationKerning/>
  <w:characterSpacingControl w:val="compressPunctuation"/>
  <w:savePreviewPicture/>
  <w:compat>
    <w:spaceForUL/>
    <w:balanceSingleByteDoubleByteWidth/>
    <w:doNotLeaveBackslashAlone/>
    <w:ulTrailSpace/>
    <w:doNotExpandShiftReturn/>
    <w:adjustLineHeightInTable/>
    <w:useFELayout/>
  </w:compat>
  <w:docVars>
    <w:docVar w:name="commondata" w:val="eyJoZGlkIjoiMDgwMTU1YjNjNDY0ZjNlZDllMzJmMTM0ZGE1YmZmZTMifQ=="/>
  </w:docVars>
  <w:rsids>
    <w:rsidRoot w:val="0087717D"/>
    <w:rsid w:val="00001137"/>
    <w:rsid w:val="000014CA"/>
    <w:rsid w:val="0000194E"/>
    <w:rsid w:val="00004048"/>
    <w:rsid w:val="00005022"/>
    <w:rsid w:val="00005AF4"/>
    <w:rsid w:val="0000755F"/>
    <w:rsid w:val="00014713"/>
    <w:rsid w:val="0001676D"/>
    <w:rsid w:val="000229F0"/>
    <w:rsid w:val="00023C3B"/>
    <w:rsid w:val="00030618"/>
    <w:rsid w:val="00033A2A"/>
    <w:rsid w:val="00040D6D"/>
    <w:rsid w:val="00045722"/>
    <w:rsid w:val="000458C5"/>
    <w:rsid w:val="00051EF0"/>
    <w:rsid w:val="00052094"/>
    <w:rsid w:val="00057418"/>
    <w:rsid w:val="00066809"/>
    <w:rsid w:val="0007079A"/>
    <w:rsid w:val="00072DA0"/>
    <w:rsid w:val="000759B1"/>
    <w:rsid w:val="00076975"/>
    <w:rsid w:val="00076ED4"/>
    <w:rsid w:val="00081388"/>
    <w:rsid w:val="00081DF2"/>
    <w:rsid w:val="00081F6E"/>
    <w:rsid w:val="0008386D"/>
    <w:rsid w:val="00083B1A"/>
    <w:rsid w:val="000909C5"/>
    <w:rsid w:val="00090E04"/>
    <w:rsid w:val="00091CF6"/>
    <w:rsid w:val="000A1481"/>
    <w:rsid w:val="000A2FC3"/>
    <w:rsid w:val="000A3F2D"/>
    <w:rsid w:val="000B1FE7"/>
    <w:rsid w:val="000C08AC"/>
    <w:rsid w:val="000C5D4B"/>
    <w:rsid w:val="000D03F3"/>
    <w:rsid w:val="000E21C9"/>
    <w:rsid w:val="000E3903"/>
    <w:rsid w:val="000E53BA"/>
    <w:rsid w:val="000E6399"/>
    <w:rsid w:val="000F1996"/>
    <w:rsid w:val="000F1A36"/>
    <w:rsid w:val="000F2412"/>
    <w:rsid w:val="000F75B9"/>
    <w:rsid w:val="001016C6"/>
    <w:rsid w:val="0010695A"/>
    <w:rsid w:val="00106C7F"/>
    <w:rsid w:val="0011176D"/>
    <w:rsid w:val="0011540A"/>
    <w:rsid w:val="001161A5"/>
    <w:rsid w:val="00123411"/>
    <w:rsid w:val="00124DF5"/>
    <w:rsid w:val="001317C9"/>
    <w:rsid w:val="00131DBE"/>
    <w:rsid w:val="0013497E"/>
    <w:rsid w:val="00134E74"/>
    <w:rsid w:val="0013541B"/>
    <w:rsid w:val="0013725C"/>
    <w:rsid w:val="00140119"/>
    <w:rsid w:val="001410B2"/>
    <w:rsid w:val="0014517F"/>
    <w:rsid w:val="00145F32"/>
    <w:rsid w:val="00146CA7"/>
    <w:rsid w:val="001475EE"/>
    <w:rsid w:val="00150714"/>
    <w:rsid w:val="00150C7D"/>
    <w:rsid w:val="00153FC9"/>
    <w:rsid w:val="0015570B"/>
    <w:rsid w:val="001600EA"/>
    <w:rsid w:val="001601FE"/>
    <w:rsid w:val="001640FB"/>
    <w:rsid w:val="00165A10"/>
    <w:rsid w:val="0017173E"/>
    <w:rsid w:val="00173571"/>
    <w:rsid w:val="0017586F"/>
    <w:rsid w:val="00175D77"/>
    <w:rsid w:val="001800B9"/>
    <w:rsid w:val="00187949"/>
    <w:rsid w:val="00192768"/>
    <w:rsid w:val="0019717A"/>
    <w:rsid w:val="001971BA"/>
    <w:rsid w:val="001A09DF"/>
    <w:rsid w:val="001A1053"/>
    <w:rsid w:val="001A5F57"/>
    <w:rsid w:val="001A7092"/>
    <w:rsid w:val="001B1BDB"/>
    <w:rsid w:val="001B472B"/>
    <w:rsid w:val="001B49AD"/>
    <w:rsid w:val="001B5458"/>
    <w:rsid w:val="001B6D20"/>
    <w:rsid w:val="001B76B5"/>
    <w:rsid w:val="001B7B07"/>
    <w:rsid w:val="001B7ED0"/>
    <w:rsid w:val="001C27AA"/>
    <w:rsid w:val="001C6085"/>
    <w:rsid w:val="001C741A"/>
    <w:rsid w:val="001D0C7E"/>
    <w:rsid w:val="001D5FB3"/>
    <w:rsid w:val="001E56F1"/>
    <w:rsid w:val="001E7230"/>
    <w:rsid w:val="001F25B4"/>
    <w:rsid w:val="001F3533"/>
    <w:rsid w:val="001F37A7"/>
    <w:rsid w:val="001F3965"/>
    <w:rsid w:val="001F5E5B"/>
    <w:rsid w:val="00200E21"/>
    <w:rsid w:val="002040E9"/>
    <w:rsid w:val="002058D3"/>
    <w:rsid w:val="00205B5B"/>
    <w:rsid w:val="002143E0"/>
    <w:rsid w:val="002146F3"/>
    <w:rsid w:val="00214F1F"/>
    <w:rsid w:val="0021728E"/>
    <w:rsid w:val="00226FCD"/>
    <w:rsid w:val="0023043B"/>
    <w:rsid w:val="00231D73"/>
    <w:rsid w:val="002446AB"/>
    <w:rsid w:val="00247209"/>
    <w:rsid w:val="00250554"/>
    <w:rsid w:val="00254B6A"/>
    <w:rsid w:val="002604E7"/>
    <w:rsid w:val="00260780"/>
    <w:rsid w:val="002628F5"/>
    <w:rsid w:val="00262B18"/>
    <w:rsid w:val="00262E81"/>
    <w:rsid w:val="00263CE2"/>
    <w:rsid w:val="00263E5B"/>
    <w:rsid w:val="0027293C"/>
    <w:rsid w:val="002865BB"/>
    <w:rsid w:val="00293B86"/>
    <w:rsid w:val="002958AA"/>
    <w:rsid w:val="002A13BC"/>
    <w:rsid w:val="002A698A"/>
    <w:rsid w:val="002A6BEB"/>
    <w:rsid w:val="002B2CF8"/>
    <w:rsid w:val="002B5DA4"/>
    <w:rsid w:val="002B6420"/>
    <w:rsid w:val="002C2B79"/>
    <w:rsid w:val="002C4962"/>
    <w:rsid w:val="002C67B3"/>
    <w:rsid w:val="002C7D77"/>
    <w:rsid w:val="002D0DD2"/>
    <w:rsid w:val="002D169F"/>
    <w:rsid w:val="002D1D84"/>
    <w:rsid w:val="002D539C"/>
    <w:rsid w:val="002D5F46"/>
    <w:rsid w:val="002D6CED"/>
    <w:rsid w:val="002E0E74"/>
    <w:rsid w:val="002E185D"/>
    <w:rsid w:val="002E2804"/>
    <w:rsid w:val="002E3E3C"/>
    <w:rsid w:val="002E5124"/>
    <w:rsid w:val="002E5165"/>
    <w:rsid w:val="002E6DDD"/>
    <w:rsid w:val="002E7179"/>
    <w:rsid w:val="002E77F4"/>
    <w:rsid w:val="003006AE"/>
    <w:rsid w:val="00301431"/>
    <w:rsid w:val="00301945"/>
    <w:rsid w:val="00303708"/>
    <w:rsid w:val="00303A63"/>
    <w:rsid w:val="0031154B"/>
    <w:rsid w:val="0031439C"/>
    <w:rsid w:val="0031668E"/>
    <w:rsid w:val="00317534"/>
    <w:rsid w:val="00333B6B"/>
    <w:rsid w:val="003340C7"/>
    <w:rsid w:val="00340842"/>
    <w:rsid w:val="003414E3"/>
    <w:rsid w:val="00341769"/>
    <w:rsid w:val="00341EE2"/>
    <w:rsid w:val="003424CD"/>
    <w:rsid w:val="003504BB"/>
    <w:rsid w:val="00351163"/>
    <w:rsid w:val="00353345"/>
    <w:rsid w:val="00353F6C"/>
    <w:rsid w:val="003554C1"/>
    <w:rsid w:val="003576A1"/>
    <w:rsid w:val="003639DF"/>
    <w:rsid w:val="00363EB7"/>
    <w:rsid w:val="00363FB4"/>
    <w:rsid w:val="003721BB"/>
    <w:rsid w:val="00375205"/>
    <w:rsid w:val="00377688"/>
    <w:rsid w:val="00387B09"/>
    <w:rsid w:val="003953A7"/>
    <w:rsid w:val="00397190"/>
    <w:rsid w:val="003A1F3C"/>
    <w:rsid w:val="003C1A58"/>
    <w:rsid w:val="003C1FB7"/>
    <w:rsid w:val="003C505D"/>
    <w:rsid w:val="003C59E5"/>
    <w:rsid w:val="003D7C45"/>
    <w:rsid w:val="003E44A4"/>
    <w:rsid w:val="003E685F"/>
    <w:rsid w:val="003F5F10"/>
    <w:rsid w:val="00402252"/>
    <w:rsid w:val="00405818"/>
    <w:rsid w:val="00413DF0"/>
    <w:rsid w:val="00415D58"/>
    <w:rsid w:val="00416F0C"/>
    <w:rsid w:val="00421C6A"/>
    <w:rsid w:val="00422C15"/>
    <w:rsid w:val="00425D7F"/>
    <w:rsid w:val="00425F63"/>
    <w:rsid w:val="004262EF"/>
    <w:rsid w:val="004277AD"/>
    <w:rsid w:val="00430571"/>
    <w:rsid w:val="00430625"/>
    <w:rsid w:val="004306BC"/>
    <w:rsid w:val="00433C55"/>
    <w:rsid w:val="00434DE1"/>
    <w:rsid w:val="00437AE2"/>
    <w:rsid w:val="00440D20"/>
    <w:rsid w:val="00440FED"/>
    <w:rsid w:val="00451B86"/>
    <w:rsid w:val="00452DFD"/>
    <w:rsid w:val="00455181"/>
    <w:rsid w:val="00455697"/>
    <w:rsid w:val="004664A6"/>
    <w:rsid w:val="00470386"/>
    <w:rsid w:val="004715BA"/>
    <w:rsid w:val="00474794"/>
    <w:rsid w:val="004776CC"/>
    <w:rsid w:val="0048207E"/>
    <w:rsid w:val="004824B0"/>
    <w:rsid w:val="004830EE"/>
    <w:rsid w:val="00483178"/>
    <w:rsid w:val="00483368"/>
    <w:rsid w:val="00490819"/>
    <w:rsid w:val="00497DB2"/>
    <w:rsid w:val="004A0AD4"/>
    <w:rsid w:val="004A5C9E"/>
    <w:rsid w:val="004A5DC0"/>
    <w:rsid w:val="004C0AD3"/>
    <w:rsid w:val="004C62A5"/>
    <w:rsid w:val="004D2510"/>
    <w:rsid w:val="004D3CB2"/>
    <w:rsid w:val="004E0065"/>
    <w:rsid w:val="004E28B0"/>
    <w:rsid w:val="004E35BD"/>
    <w:rsid w:val="004E470A"/>
    <w:rsid w:val="004E4E0D"/>
    <w:rsid w:val="004E5079"/>
    <w:rsid w:val="004F2344"/>
    <w:rsid w:val="004F43F8"/>
    <w:rsid w:val="00503EA7"/>
    <w:rsid w:val="00510FA0"/>
    <w:rsid w:val="00512A42"/>
    <w:rsid w:val="00512DD0"/>
    <w:rsid w:val="00514ED9"/>
    <w:rsid w:val="00515223"/>
    <w:rsid w:val="0051560A"/>
    <w:rsid w:val="00517E29"/>
    <w:rsid w:val="00521BB9"/>
    <w:rsid w:val="00521E89"/>
    <w:rsid w:val="005336D5"/>
    <w:rsid w:val="00534042"/>
    <w:rsid w:val="00535864"/>
    <w:rsid w:val="0054214C"/>
    <w:rsid w:val="00553B01"/>
    <w:rsid w:val="0055535A"/>
    <w:rsid w:val="00557244"/>
    <w:rsid w:val="005631A8"/>
    <w:rsid w:val="00563EE2"/>
    <w:rsid w:val="00566847"/>
    <w:rsid w:val="005701C2"/>
    <w:rsid w:val="005758A2"/>
    <w:rsid w:val="005760B1"/>
    <w:rsid w:val="005766B2"/>
    <w:rsid w:val="00582081"/>
    <w:rsid w:val="005857A4"/>
    <w:rsid w:val="00587785"/>
    <w:rsid w:val="00597D56"/>
    <w:rsid w:val="005A4A41"/>
    <w:rsid w:val="005A56B1"/>
    <w:rsid w:val="005A65CA"/>
    <w:rsid w:val="005B26F4"/>
    <w:rsid w:val="005C179A"/>
    <w:rsid w:val="005C52A5"/>
    <w:rsid w:val="005C5921"/>
    <w:rsid w:val="005C78CC"/>
    <w:rsid w:val="005D7856"/>
    <w:rsid w:val="005D7ED4"/>
    <w:rsid w:val="005E2C0E"/>
    <w:rsid w:val="005E3359"/>
    <w:rsid w:val="005E3FCA"/>
    <w:rsid w:val="005E7B09"/>
    <w:rsid w:val="0060087B"/>
    <w:rsid w:val="006033F9"/>
    <w:rsid w:val="006037B5"/>
    <w:rsid w:val="00610F0D"/>
    <w:rsid w:val="00611633"/>
    <w:rsid w:val="0061167A"/>
    <w:rsid w:val="006129A5"/>
    <w:rsid w:val="00612E73"/>
    <w:rsid w:val="0061762C"/>
    <w:rsid w:val="00636B18"/>
    <w:rsid w:val="0063715E"/>
    <w:rsid w:val="0063717B"/>
    <w:rsid w:val="00640454"/>
    <w:rsid w:val="00641F5B"/>
    <w:rsid w:val="006440B7"/>
    <w:rsid w:val="006474A4"/>
    <w:rsid w:val="00656EF9"/>
    <w:rsid w:val="006612D6"/>
    <w:rsid w:val="00666575"/>
    <w:rsid w:val="006667F0"/>
    <w:rsid w:val="00671BDD"/>
    <w:rsid w:val="00672CD7"/>
    <w:rsid w:val="00673D5D"/>
    <w:rsid w:val="006749E7"/>
    <w:rsid w:val="00676915"/>
    <w:rsid w:val="00684B5C"/>
    <w:rsid w:val="0068517D"/>
    <w:rsid w:val="00690B41"/>
    <w:rsid w:val="0069142F"/>
    <w:rsid w:val="00692182"/>
    <w:rsid w:val="0069352B"/>
    <w:rsid w:val="006965FB"/>
    <w:rsid w:val="006A0A76"/>
    <w:rsid w:val="006A7B86"/>
    <w:rsid w:val="006B045D"/>
    <w:rsid w:val="006B62C9"/>
    <w:rsid w:val="006B66E7"/>
    <w:rsid w:val="006B727D"/>
    <w:rsid w:val="006C739F"/>
    <w:rsid w:val="006F08E8"/>
    <w:rsid w:val="006F43D8"/>
    <w:rsid w:val="006F5487"/>
    <w:rsid w:val="00701CFA"/>
    <w:rsid w:val="007034F7"/>
    <w:rsid w:val="00703718"/>
    <w:rsid w:val="00704BCC"/>
    <w:rsid w:val="00705D71"/>
    <w:rsid w:val="00707065"/>
    <w:rsid w:val="0071097F"/>
    <w:rsid w:val="00712582"/>
    <w:rsid w:val="00714CDC"/>
    <w:rsid w:val="0071671A"/>
    <w:rsid w:val="00717151"/>
    <w:rsid w:val="00717478"/>
    <w:rsid w:val="00722B11"/>
    <w:rsid w:val="00723244"/>
    <w:rsid w:val="00724A15"/>
    <w:rsid w:val="00724D9A"/>
    <w:rsid w:val="007346F3"/>
    <w:rsid w:val="0074093F"/>
    <w:rsid w:val="00740F44"/>
    <w:rsid w:val="0074676C"/>
    <w:rsid w:val="00752D58"/>
    <w:rsid w:val="00753195"/>
    <w:rsid w:val="00754E9D"/>
    <w:rsid w:val="007560A6"/>
    <w:rsid w:val="00760456"/>
    <w:rsid w:val="00770398"/>
    <w:rsid w:val="007735E9"/>
    <w:rsid w:val="00776920"/>
    <w:rsid w:val="00784BD4"/>
    <w:rsid w:val="0079001C"/>
    <w:rsid w:val="00790DA2"/>
    <w:rsid w:val="0079346A"/>
    <w:rsid w:val="007953AD"/>
    <w:rsid w:val="007953E4"/>
    <w:rsid w:val="007A4968"/>
    <w:rsid w:val="007A62A8"/>
    <w:rsid w:val="007A7137"/>
    <w:rsid w:val="007A7214"/>
    <w:rsid w:val="007B126C"/>
    <w:rsid w:val="007B597D"/>
    <w:rsid w:val="007B64E9"/>
    <w:rsid w:val="007C0374"/>
    <w:rsid w:val="007C1698"/>
    <w:rsid w:val="007C3016"/>
    <w:rsid w:val="007C3CB9"/>
    <w:rsid w:val="007D01A2"/>
    <w:rsid w:val="007D01AF"/>
    <w:rsid w:val="007D04D6"/>
    <w:rsid w:val="007D32FD"/>
    <w:rsid w:val="007E0402"/>
    <w:rsid w:val="007E3DE0"/>
    <w:rsid w:val="007E66F8"/>
    <w:rsid w:val="007F0568"/>
    <w:rsid w:val="007F077D"/>
    <w:rsid w:val="007F0B9F"/>
    <w:rsid w:val="007F14BF"/>
    <w:rsid w:val="007F2C4E"/>
    <w:rsid w:val="007F645A"/>
    <w:rsid w:val="00802DD5"/>
    <w:rsid w:val="00805E76"/>
    <w:rsid w:val="00806971"/>
    <w:rsid w:val="00812D4D"/>
    <w:rsid w:val="00816CDC"/>
    <w:rsid w:val="0081736E"/>
    <w:rsid w:val="0082240E"/>
    <w:rsid w:val="00823016"/>
    <w:rsid w:val="00824F72"/>
    <w:rsid w:val="00825A01"/>
    <w:rsid w:val="00825ABD"/>
    <w:rsid w:val="00825D3B"/>
    <w:rsid w:val="00834146"/>
    <w:rsid w:val="008346C6"/>
    <w:rsid w:val="00836EDF"/>
    <w:rsid w:val="00840985"/>
    <w:rsid w:val="00840A7F"/>
    <w:rsid w:val="00844A81"/>
    <w:rsid w:val="00844FF3"/>
    <w:rsid w:val="00845735"/>
    <w:rsid w:val="00847576"/>
    <w:rsid w:val="00850463"/>
    <w:rsid w:val="0085046B"/>
    <w:rsid w:val="00851185"/>
    <w:rsid w:val="00853454"/>
    <w:rsid w:val="00857B60"/>
    <w:rsid w:val="008605A3"/>
    <w:rsid w:val="008651EF"/>
    <w:rsid w:val="008668A1"/>
    <w:rsid w:val="00867D73"/>
    <w:rsid w:val="00876649"/>
    <w:rsid w:val="0087717D"/>
    <w:rsid w:val="00877F5B"/>
    <w:rsid w:val="0088249F"/>
    <w:rsid w:val="0089194B"/>
    <w:rsid w:val="0089355D"/>
    <w:rsid w:val="00894657"/>
    <w:rsid w:val="00894BA9"/>
    <w:rsid w:val="00894E30"/>
    <w:rsid w:val="00894EF6"/>
    <w:rsid w:val="00896264"/>
    <w:rsid w:val="008A342E"/>
    <w:rsid w:val="008A5082"/>
    <w:rsid w:val="008A530F"/>
    <w:rsid w:val="008A595F"/>
    <w:rsid w:val="008B3EAC"/>
    <w:rsid w:val="008B4ED3"/>
    <w:rsid w:val="008C529E"/>
    <w:rsid w:val="008C5527"/>
    <w:rsid w:val="008C6335"/>
    <w:rsid w:val="008D2633"/>
    <w:rsid w:val="008D296A"/>
    <w:rsid w:val="008D31E4"/>
    <w:rsid w:val="008D3E5A"/>
    <w:rsid w:val="008D420F"/>
    <w:rsid w:val="008E0CDC"/>
    <w:rsid w:val="008E602E"/>
    <w:rsid w:val="008F1A35"/>
    <w:rsid w:val="008F3CD1"/>
    <w:rsid w:val="008F4918"/>
    <w:rsid w:val="008F7814"/>
    <w:rsid w:val="0090100E"/>
    <w:rsid w:val="00904BBA"/>
    <w:rsid w:val="009050BE"/>
    <w:rsid w:val="00906D8D"/>
    <w:rsid w:val="009075DE"/>
    <w:rsid w:val="00910DEE"/>
    <w:rsid w:val="00916052"/>
    <w:rsid w:val="00916876"/>
    <w:rsid w:val="009174F7"/>
    <w:rsid w:val="0092225C"/>
    <w:rsid w:val="00923140"/>
    <w:rsid w:val="00936962"/>
    <w:rsid w:val="00936F70"/>
    <w:rsid w:val="0093784D"/>
    <w:rsid w:val="0094207D"/>
    <w:rsid w:val="00943259"/>
    <w:rsid w:val="009435CC"/>
    <w:rsid w:val="00943EC2"/>
    <w:rsid w:val="00945050"/>
    <w:rsid w:val="00945172"/>
    <w:rsid w:val="00946048"/>
    <w:rsid w:val="00946A16"/>
    <w:rsid w:val="00951E33"/>
    <w:rsid w:val="009533FA"/>
    <w:rsid w:val="00954FF2"/>
    <w:rsid w:val="00955A5F"/>
    <w:rsid w:val="009566DD"/>
    <w:rsid w:val="00960BDF"/>
    <w:rsid w:val="009648C9"/>
    <w:rsid w:val="00966B46"/>
    <w:rsid w:val="009703D3"/>
    <w:rsid w:val="00971D71"/>
    <w:rsid w:val="00974A6F"/>
    <w:rsid w:val="00976191"/>
    <w:rsid w:val="009772F1"/>
    <w:rsid w:val="0098065C"/>
    <w:rsid w:val="00980C68"/>
    <w:rsid w:val="00990199"/>
    <w:rsid w:val="00991074"/>
    <w:rsid w:val="009A352D"/>
    <w:rsid w:val="009A53FD"/>
    <w:rsid w:val="009B33BD"/>
    <w:rsid w:val="009B633A"/>
    <w:rsid w:val="009B67D8"/>
    <w:rsid w:val="009C268F"/>
    <w:rsid w:val="009C2E73"/>
    <w:rsid w:val="009D0B5A"/>
    <w:rsid w:val="009D0E74"/>
    <w:rsid w:val="009D1844"/>
    <w:rsid w:val="009D442E"/>
    <w:rsid w:val="009D4D59"/>
    <w:rsid w:val="009D5D9A"/>
    <w:rsid w:val="009D71A7"/>
    <w:rsid w:val="009F2527"/>
    <w:rsid w:val="009F4D60"/>
    <w:rsid w:val="00A02FDF"/>
    <w:rsid w:val="00A119B4"/>
    <w:rsid w:val="00A15C4F"/>
    <w:rsid w:val="00A20782"/>
    <w:rsid w:val="00A21360"/>
    <w:rsid w:val="00A26426"/>
    <w:rsid w:val="00A318A1"/>
    <w:rsid w:val="00A34834"/>
    <w:rsid w:val="00A35231"/>
    <w:rsid w:val="00A37E79"/>
    <w:rsid w:val="00A40C30"/>
    <w:rsid w:val="00A43622"/>
    <w:rsid w:val="00A44CE1"/>
    <w:rsid w:val="00A502E5"/>
    <w:rsid w:val="00A52261"/>
    <w:rsid w:val="00A52EEF"/>
    <w:rsid w:val="00A537E8"/>
    <w:rsid w:val="00A541B8"/>
    <w:rsid w:val="00A72479"/>
    <w:rsid w:val="00A746E7"/>
    <w:rsid w:val="00A81180"/>
    <w:rsid w:val="00A90591"/>
    <w:rsid w:val="00A920BC"/>
    <w:rsid w:val="00A92980"/>
    <w:rsid w:val="00A94A04"/>
    <w:rsid w:val="00A94B36"/>
    <w:rsid w:val="00AA04B1"/>
    <w:rsid w:val="00AA2A38"/>
    <w:rsid w:val="00AA3203"/>
    <w:rsid w:val="00AA329C"/>
    <w:rsid w:val="00AA581D"/>
    <w:rsid w:val="00AA6D85"/>
    <w:rsid w:val="00AB07BA"/>
    <w:rsid w:val="00AB49EA"/>
    <w:rsid w:val="00AC1B6C"/>
    <w:rsid w:val="00AC42C8"/>
    <w:rsid w:val="00AC6EB9"/>
    <w:rsid w:val="00AD1DEF"/>
    <w:rsid w:val="00AD273A"/>
    <w:rsid w:val="00AD3EBF"/>
    <w:rsid w:val="00AD43C7"/>
    <w:rsid w:val="00AD5B7C"/>
    <w:rsid w:val="00AE4ACE"/>
    <w:rsid w:val="00AE4F23"/>
    <w:rsid w:val="00AF0909"/>
    <w:rsid w:val="00AF7B53"/>
    <w:rsid w:val="00B06DF7"/>
    <w:rsid w:val="00B12185"/>
    <w:rsid w:val="00B16550"/>
    <w:rsid w:val="00B2020C"/>
    <w:rsid w:val="00B21EE9"/>
    <w:rsid w:val="00B316BC"/>
    <w:rsid w:val="00B3691A"/>
    <w:rsid w:val="00B3771D"/>
    <w:rsid w:val="00B43643"/>
    <w:rsid w:val="00B43ED2"/>
    <w:rsid w:val="00B445C6"/>
    <w:rsid w:val="00B45A16"/>
    <w:rsid w:val="00B51E50"/>
    <w:rsid w:val="00B5472D"/>
    <w:rsid w:val="00B54A0A"/>
    <w:rsid w:val="00B566D0"/>
    <w:rsid w:val="00B57264"/>
    <w:rsid w:val="00B6669A"/>
    <w:rsid w:val="00B6675A"/>
    <w:rsid w:val="00B679A7"/>
    <w:rsid w:val="00B747B8"/>
    <w:rsid w:val="00B74FD1"/>
    <w:rsid w:val="00B82743"/>
    <w:rsid w:val="00B82B83"/>
    <w:rsid w:val="00B834D5"/>
    <w:rsid w:val="00B848E0"/>
    <w:rsid w:val="00B86FBF"/>
    <w:rsid w:val="00B90BD0"/>
    <w:rsid w:val="00B91EA5"/>
    <w:rsid w:val="00B9771A"/>
    <w:rsid w:val="00BA00C2"/>
    <w:rsid w:val="00BA4602"/>
    <w:rsid w:val="00BA7416"/>
    <w:rsid w:val="00BB0D3B"/>
    <w:rsid w:val="00BB2B57"/>
    <w:rsid w:val="00BB55F7"/>
    <w:rsid w:val="00BC5699"/>
    <w:rsid w:val="00BC6A28"/>
    <w:rsid w:val="00BD1390"/>
    <w:rsid w:val="00BD24CE"/>
    <w:rsid w:val="00BD6755"/>
    <w:rsid w:val="00BE1199"/>
    <w:rsid w:val="00BE68B8"/>
    <w:rsid w:val="00BE6CC8"/>
    <w:rsid w:val="00BF31A9"/>
    <w:rsid w:val="00BF3E86"/>
    <w:rsid w:val="00BF4D6B"/>
    <w:rsid w:val="00BF5BE7"/>
    <w:rsid w:val="00C01099"/>
    <w:rsid w:val="00C03A97"/>
    <w:rsid w:val="00C05CEE"/>
    <w:rsid w:val="00C06195"/>
    <w:rsid w:val="00C06FE5"/>
    <w:rsid w:val="00C11067"/>
    <w:rsid w:val="00C116DD"/>
    <w:rsid w:val="00C13930"/>
    <w:rsid w:val="00C145FA"/>
    <w:rsid w:val="00C14BF0"/>
    <w:rsid w:val="00C22E9F"/>
    <w:rsid w:val="00C24310"/>
    <w:rsid w:val="00C245C4"/>
    <w:rsid w:val="00C25756"/>
    <w:rsid w:val="00C25F8F"/>
    <w:rsid w:val="00C26116"/>
    <w:rsid w:val="00C2700E"/>
    <w:rsid w:val="00C31981"/>
    <w:rsid w:val="00C3407C"/>
    <w:rsid w:val="00C37BCE"/>
    <w:rsid w:val="00C411A0"/>
    <w:rsid w:val="00C4402E"/>
    <w:rsid w:val="00C4423C"/>
    <w:rsid w:val="00C4585A"/>
    <w:rsid w:val="00C45AD6"/>
    <w:rsid w:val="00C466EF"/>
    <w:rsid w:val="00C54B0F"/>
    <w:rsid w:val="00C571F9"/>
    <w:rsid w:val="00C618FD"/>
    <w:rsid w:val="00C63B6F"/>
    <w:rsid w:val="00C6532E"/>
    <w:rsid w:val="00C66FA7"/>
    <w:rsid w:val="00C678A9"/>
    <w:rsid w:val="00C70392"/>
    <w:rsid w:val="00C720B1"/>
    <w:rsid w:val="00C7582F"/>
    <w:rsid w:val="00C76236"/>
    <w:rsid w:val="00C83A2C"/>
    <w:rsid w:val="00C863C2"/>
    <w:rsid w:val="00C90759"/>
    <w:rsid w:val="00C94806"/>
    <w:rsid w:val="00C954D7"/>
    <w:rsid w:val="00CA1452"/>
    <w:rsid w:val="00CA42FA"/>
    <w:rsid w:val="00CA43CC"/>
    <w:rsid w:val="00CB2375"/>
    <w:rsid w:val="00CB6EDE"/>
    <w:rsid w:val="00CC4A76"/>
    <w:rsid w:val="00CC5837"/>
    <w:rsid w:val="00CD16CC"/>
    <w:rsid w:val="00CD21E9"/>
    <w:rsid w:val="00CD292A"/>
    <w:rsid w:val="00CD6F63"/>
    <w:rsid w:val="00CE0537"/>
    <w:rsid w:val="00CE2837"/>
    <w:rsid w:val="00CE475A"/>
    <w:rsid w:val="00CE511C"/>
    <w:rsid w:val="00CF14B9"/>
    <w:rsid w:val="00CF1B14"/>
    <w:rsid w:val="00CF74D3"/>
    <w:rsid w:val="00D01A18"/>
    <w:rsid w:val="00D03266"/>
    <w:rsid w:val="00D03943"/>
    <w:rsid w:val="00D05462"/>
    <w:rsid w:val="00D1603E"/>
    <w:rsid w:val="00D1673E"/>
    <w:rsid w:val="00D2347B"/>
    <w:rsid w:val="00D27974"/>
    <w:rsid w:val="00D30285"/>
    <w:rsid w:val="00D33EC7"/>
    <w:rsid w:val="00D35024"/>
    <w:rsid w:val="00D35C1B"/>
    <w:rsid w:val="00D427B4"/>
    <w:rsid w:val="00D43E7A"/>
    <w:rsid w:val="00D533AF"/>
    <w:rsid w:val="00D60149"/>
    <w:rsid w:val="00D60C92"/>
    <w:rsid w:val="00D62421"/>
    <w:rsid w:val="00D67195"/>
    <w:rsid w:val="00D67C99"/>
    <w:rsid w:val="00D71ACB"/>
    <w:rsid w:val="00D73ED9"/>
    <w:rsid w:val="00D77C8D"/>
    <w:rsid w:val="00D8328B"/>
    <w:rsid w:val="00D84D47"/>
    <w:rsid w:val="00D955CD"/>
    <w:rsid w:val="00D97B85"/>
    <w:rsid w:val="00DA0923"/>
    <w:rsid w:val="00DA0CBC"/>
    <w:rsid w:val="00DA3216"/>
    <w:rsid w:val="00DA5653"/>
    <w:rsid w:val="00DB056D"/>
    <w:rsid w:val="00DB093A"/>
    <w:rsid w:val="00DB12C1"/>
    <w:rsid w:val="00DB5A4C"/>
    <w:rsid w:val="00DC3DA6"/>
    <w:rsid w:val="00DC52A1"/>
    <w:rsid w:val="00DD2203"/>
    <w:rsid w:val="00DD2E0C"/>
    <w:rsid w:val="00DD4467"/>
    <w:rsid w:val="00DD4AE7"/>
    <w:rsid w:val="00DE2D34"/>
    <w:rsid w:val="00DE6B26"/>
    <w:rsid w:val="00DE7793"/>
    <w:rsid w:val="00DF1DDC"/>
    <w:rsid w:val="00DF3CE3"/>
    <w:rsid w:val="00DF56EF"/>
    <w:rsid w:val="00DF7385"/>
    <w:rsid w:val="00E034AA"/>
    <w:rsid w:val="00E04F50"/>
    <w:rsid w:val="00E053BE"/>
    <w:rsid w:val="00E14981"/>
    <w:rsid w:val="00E17D9A"/>
    <w:rsid w:val="00E20C77"/>
    <w:rsid w:val="00E21177"/>
    <w:rsid w:val="00E33510"/>
    <w:rsid w:val="00E337F9"/>
    <w:rsid w:val="00E34BBE"/>
    <w:rsid w:val="00E37A21"/>
    <w:rsid w:val="00E419F0"/>
    <w:rsid w:val="00E475D1"/>
    <w:rsid w:val="00E53521"/>
    <w:rsid w:val="00E56DBD"/>
    <w:rsid w:val="00E570E3"/>
    <w:rsid w:val="00E636EF"/>
    <w:rsid w:val="00E64B85"/>
    <w:rsid w:val="00E73558"/>
    <w:rsid w:val="00E843CE"/>
    <w:rsid w:val="00E9092D"/>
    <w:rsid w:val="00E91382"/>
    <w:rsid w:val="00E95A54"/>
    <w:rsid w:val="00E963A9"/>
    <w:rsid w:val="00E97087"/>
    <w:rsid w:val="00E97929"/>
    <w:rsid w:val="00EB1381"/>
    <w:rsid w:val="00EB5A5E"/>
    <w:rsid w:val="00EC51EA"/>
    <w:rsid w:val="00EC5CAA"/>
    <w:rsid w:val="00EC675A"/>
    <w:rsid w:val="00EC67F9"/>
    <w:rsid w:val="00EC72A5"/>
    <w:rsid w:val="00ED0833"/>
    <w:rsid w:val="00ED1B58"/>
    <w:rsid w:val="00ED3A53"/>
    <w:rsid w:val="00ED6306"/>
    <w:rsid w:val="00EE0575"/>
    <w:rsid w:val="00EE25DD"/>
    <w:rsid w:val="00EF2CF7"/>
    <w:rsid w:val="00EF32DB"/>
    <w:rsid w:val="00EF4C4A"/>
    <w:rsid w:val="00EF5203"/>
    <w:rsid w:val="00F04405"/>
    <w:rsid w:val="00F07C6C"/>
    <w:rsid w:val="00F1335B"/>
    <w:rsid w:val="00F16D0D"/>
    <w:rsid w:val="00F246E5"/>
    <w:rsid w:val="00F256A6"/>
    <w:rsid w:val="00F27EE8"/>
    <w:rsid w:val="00F30080"/>
    <w:rsid w:val="00F30D1E"/>
    <w:rsid w:val="00F31983"/>
    <w:rsid w:val="00F34212"/>
    <w:rsid w:val="00F362CC"/>
    <w:rsid w:val="00F36BDE"/>
    <w:rsid w:val="00F41857"/>
    <w:rsid w:val="00F52BB0"/>
    <w:rsid w:val="00F5416B"/>
    <w:rsid w:val="00F54C49"/>
    <w:rsid w:val="00F5537B"/>
    <w:rsid w:val="00F57262"/>
    <w:rsid w:val="00F5766A"/>
    <w:rsid w:val="00F5775E"/>
    <w:rsid w:val="00F61078"/>
    <w:rsid w:val="00F64842"/>
    <w:rsid w:val="00F64AB5"/>
    <w:rsid w:val="00F650D8"/>
    <w:rsid w:val="00F678B9"/>
    <w:rsid w:val="00F7099B"/>
    <w:rsid w:val="00F71168"/>
    <w:rsid w:val="00F7325D"/>
    <w:rsid w:val="00F77233"/>
    <w:rsid w:val="00F77366"/>
    <w:rsid w:val="00F77402"/>
    <w:rsid w:val="00F7752B"/>
    <w:rsid w:val="00F81A01"/>
    <w:rsid w:val="00F83253"/>
    <w:rsid w:val="00F84A07"/>
    <w:rsid w:val="00F857ED"/>
    <w:rsid w:val="00F91F6D"/>
    <w:rsid w:val="00F927FE"/>
    <w:rsid w:val="00F93F4C"/>
    <w:rsid w:val="00F9567F"/>
    <w:rsid w:val="00FA0184"/>
    <w:rsid w:val="00FA4355"/>
    <w:rsid w:val="00FA43AC"/>
    <w:rsid w:val="00FA6586"/>
    <w:rsid w:val="00FA6781"/>
    <w:rsid w:val="00FB2BC7"/>
    <w:rsid w:val="00FB3331"/>
    <w:rsid w:val="00FB43B3"/>
    <w:rsid w:val="00FB7D45"/>
    <w:rsid w:val="00FC36BB"/>
    <w:rsid w:val="00FC3D14"/>
    <w:rsid w:val="00FC541D"/>
    <w:rsid w:val="00FC674A"/>
    <w:rsid w:val="00FD1A0F"/>
    <w:rsid w:val="00FD2F77"/>
    <w:rsid w:val="00FE786C"/>
    <w:rsid w:val="00FE7E1C"/>
    <w:rsid w:val="00FF0CBB"/>
    <w:rsid w:val="00FF5260"/>
    <w:rsid w:val="00FF64EF"/>
    <w:rsid w:val="00FF74D4"/>
    <w:rsid w:val="047D1B6E"/>
    <w:rsid w:val="04BF260B"/>
    <w:rsid w:val="0A107177"/>
    <w:rsid w:val="0C453A64"/>
    <w:rsid w:val="0DD036B5"/>
    <w:rsid w:val="114F7185"/>
    <w:rsid w:val="14E5401B"/>
    <w:rsid w:val="15A57173"/>
    <w:rsid w:val="16530029"/>
    <w:rsid w:val="188718D8"/>
    <w:rsid w:val="20817E50"/>
    <w:rsid w:val="23FD207E"/>
    <w:rsid w:val="248F7C46"/>
    <w:rsid w:val="24D36535"/>
    <w:rsid w:val="25775188"/>
    <w:rsid w:val="27515CDC"/>
    <w:rsid w:val="2A09070B"/>
    <w:rsid w:val="2BA61F9C"/>
    <w:rsid w:val="2BB81936"/>
    <w:rsid w:val="2D3C23FE"/>
    <w:rsid w:val="2F6C486A"/>
    <w:rsid w:val="30776DA0"/>
    <w:rsid w:val="33641268"/>
    <w:rsid w:val="341F0C5A"/>
    <w:rsid w:val="358F5DF9"/>
    <w:rsid w:val="3E646B18"/>
    <w:rsid w:val="430F3A6E"/>
    <w:rsid w:val="43A47936"/>
    <w:rsid w:val="448C54BB"/>
    <w:rsid w:val="47887B38"/>
    <w:rsid w:val="4DFD6E89"/>
    <w:rsid w:val="535B23F4"/>
    <w:rsid w:val="5BA36F0C"/>
    <w:rsid w:val="5C7D2BB8"/>
    <w:rsid w:val="648A131F"/>
    <w:rsid w:val="66965720"/>
    <w:rsid w:val="6840387F"/>
    <w:rsid w:val="6B340066"/>
    <w:rsid w:val="6F3410A4"/>
    <w:rsid w:val="71BD19EB"/>
    <w:rsid w:val="746A6B1A"/>
    <w:rsid w:val="75206F1D"/>
    <w:rsid w:val="75B23186"/>
    <w:rsid w:val="79C30143"/>
    <w:rsid w:val="7BA81A06"/>
    <w:rsid w:val="7BC77C7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table of figures" w:semiHidden="0" w:uiPriority="0" w:qFormat="1"/>
    <w:lsdException w:name="annotation reference" w:qFormat="1"/>
    <w:lsdException w:name="table of authorities" w:semiHidden="0" w:qFormat="1"/>
    <w:lsdException w:name="Title" w:semiHidden="0" w:uiPriority="10" w:unhideWhenUsed="0" w:qFormat="1"/>
    <w:lsdException w:name="Default Paragraph Font" w:uiPriority="1"/>
    <w:lsdException w:name="Body Text" w:semiHidden="0" w:qFormat="1"/>
    <w:lsdException w:name="Body Text Indent" w:semiHidden="0" w:uiPriority="0" w:unhideWhenUsed="0" w:qFormat="1"/>
    <w:lsdException w:name="Subtitle" w:semiHidden="0" w:uiPriority="11" w:unhideWhenUsed="0" w:qFormat="1"/>
    <w:lsdException w:name="Body Text First Indent" w:semiHidden="0" w:uiPriority="0" w:qFormat="1"/>
    <w:lsdException w:name="Hyperlink" w:qFormat="1"/>
    <w:lsdException w:name="Followed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iPriority="0" w:unhideWhenUsed="0"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70E3"/>
    <w:pPr>
      <w:widowControl w:val="0"/>
      <w:jc w:val="both"/>
    </w:pPr>
    <w:rPr>
      <w:rFonts w:ascii="Times New Roman" w:eastAsia="宋体" w:hAnsi="Times New Roman" w:cs="Times New Roman"/>
      <w:kern w:val="2"/>
      <w:sz w:val="21"/>
      <w:szCs w:val="24"/>
    </w:rPr>
  </w:style>
  <w:style w:type="paragraph" w:styleId="2">
    <w:name w:val="heading 2"/>
    <w:basedOn w:val="a"/>
    <w:next w:val="a"/>
    <w:link w:val="2Char1"/>
    <w:uiPriority w:val="9"/>
    <w:qFormat/>
    <w:rsid w:val="00E570E3"/>
    <w:pPr>
      <w:keepNext/>
      <w:keepLines/>
      <w:spacing w:before="260" w:after="260" w:line="416" w:lineRule="auto"/>
      <w:outlineLvl w:val="1"/>
    </w:pPr>
    <w:rPr>
      <w:rFonts w:ascii="Cambria" w:hAnsi="Cambria"/>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able of authorities"/>
    <w:basedOn w:val="a"/>
    <w:next w:val="a"/>
    <w:uiPriority w:val="99"/>
    <w:unhideWhenUsed/>
    <w:qFormat/>
    <w:rsid w:val="00E570E3"/>
    <w:pPr>
      <w:ind w:leftChars="200" w:left="420"/>
    </w:pPr>
  </w:style>
  <w:style w:type="paragraph" w:styleId="a4">
    <w:name w:val="annotation text"/>
    <w:basedOn w:val="a"/>
    <w:uiPriority w:val="99"/>
    <w:semiHidden/>
    <w:unhideWhenUsed/>
    <w:qFormat/>
    <w:rsid w:val="00E570E3"/>
    <w:pPr>
      <w:jc w:val="left"/>
    </w:pPr>
  </w:style>
  <w:style w:type="paragraph" w:styleId="a5">
    <w:name w:val="Body Text"/>
    <w:basedOn w:val="a"/>
    <w:link w:val="Char"/>
    <w:uiPriority w:val="99"/>
    <w:unhideWhenUsed/>
    <w:qFormat/>
    <w:rsid w:val="00E570E3"/>
    <w:pPr>
      <w:spacing w:after="120"/>
    </w:pPr>
  </w:style>
  <w:style w:type="paragraph" w:styleId="a6">
    <w:name w:val="Body Text Indent"/>
    <w:basedOn w:val="a"/>
    <w:link w:val="Char0"/>
    <w:qFormat/>
    <w:rsid w:val="00E570E3"/>
    <w:pPr>
      <w:ind w:firstLineChars="352" w:firstLine="830"/>
    </w:pPr>
    <w:rPr>
      <w:rFonts w:ascii="仿宋_GB2312" w:eastAsia="仿宋_GB2312"/>
      <w:sz w:val="32"/>
      <w:szCs w:val="20"/>
    </w:rPr>
  </w:style>
  <w:style w:type="paragraph" w:styleId="a7">
    <w:name w:val="Plain Text"/>
    <w:basedOn w:val="a"/>
    <w:link w:val="Char1"/>
    <w:qFormat/>
    <w:rsid w:val="00E570E3"/>
    <w:rPr>
      <w:rFonts w:ascii="宋体" w:hAnsi="Courier New" w:cs="Courier New"/>
      <w:szCs w:val="21"/>
    </w:rPr>
  </w:style>
  <w:style w:type="paragraph" w:styleId="a8">
    <w:name w:val="Balloon Text"/>
    <w:basedOn w:val="a"/>
    <w:link w:val="Char2"/>
    <w:uiPriority w:val="99"/>
    <w:semiHidden/>
    <w:unhideWhenUsed/>
    <w:qFormat/>
    <w:rsid w:val="00E570E3"/>
    <w:rPr>
      <w:sz w:val="18"/>
      <w:szCs w:val="18"/>
    </w:rPr>
  </w:style>
  <w:style w:type="paragraph" w:styleId="a9">
    <w:name w:val="footer"/>
    <w:basedOn w:val="a"/>
    <w:link w:val="Char3"/>
    <w:uiPriority w:val="99"/>
    <w:unhideWhenUsed/>
    <w:qFormat/>
    <w:rsid w:val="00E570E3"/>
    <w:pPr>
      <w:tabs>
        <w:tab w:val="center" w:pos="4153"/>
        <w:tab w:val="right" w:pos="8306"/>
      </w:tabs>
      <w:snapToGrid w:val="0"/>
      <w:jc w:val="left"/>
    </w:pPr>
    <w:rPr>
      <w:sz w:val="18"/>
      <w:szCs w:val="18"/>
    </w:rPr>
  </w:style>
  <w:style w:type="paragraph" w:styleId="aa">
    <w:name w:val="header"/>
    <w:basedOn w:val="a"/>
    <w:link w:val="Char4"/>
    <w:uiPriority w:val="99"/>
    <w:unhideWhenUsed/>
    <w:qFormat/>
    <w:rsid w:val="00E570E3"/>
    <w:pPr>
      <w:pBdr>
        <w:bottom w:val="single" w:sz="6" w:space="1" w:color="auto"/>
      </w:pBdr>
      <w:tabs>
        <w:tab w:val="center" w:pos="4153"/>
        <w:tab w:val="right" w:pos="8306"/>
      </w:tabs>
      <w:snapToGrid w:val="0"/>
      <w:jc w:val="center"/>
    </w:pPr>
    <w:rPr>
      <w:sz w:val="18"/>
      <w:szCs w:val="18"/>
    </w:rPr>
  </w:style>
  <w:style w:type="paragraph" w:styleId="ab">
    <w:name w:val="table of figures"/>
    <w:basedOn w:val="a"/>
    <w:next w:val="a"/>
    <w:unhideWhenUsed/>
    <w:qFormat/>
    <w:rsid w:val="00E570E3"/>
    <w:pPr>
      <w:ind w:leftChars="200" w:left="200" w:hangingChars="200" w:hanging="200"/>
    </w:pPr>
    <w:rPr>
      <w:sz w:val="28"/>
    </w:rPr>
  </w:style>
  <w:style w:type="paragraph" w:styleId="ac">
    <w:name w:val="Normal (Web)"/>
    <w:basedOn w:val="a"/>
    <w:qFormat/>
    <w:rsid w:val="00E570E3"/>
    <w:pPr>
      <w:widowControl/>
      <w:spacing w:before="100" w:beforeAutospacing="1" w:after="100" w:afterAutospacing="1"/>
      <w:jc w:val="left"/>
    </w:pPr>
    <w:rPr>
      <w:rFonts w:ascii="宋体" w:hAnsi="宋体"/>
      <w:kern w:val="0"/>
      <w:sz w:val="24"/>
    </w:rPr>
  </w:style>
  <w:style w:type="paragraph" w:styleId="ad">
    <w:name w:val="Body Text First Indent"/>
    <w:basedOn w:val="a5"/>
    <w:link w:val="Char5"/>
    <w:unhideWhenUsed/>
    <w:qFormat/>
    <w:rsid w:val="00E570E3"/>
    <w:pPr>
      <w:ind w:firstLineChars="100" w:firstLine="420"/>
    </w:pPr>
  </w:style>
  <w:style w:type="table" w:styleId="ae">
    <w:name w:val="Table Grid"/>
    <w:basedOn w:val="a1"/>
    <w:uiPriority w:val="59"/>
    <w:qFormat/>
    <w:rsid w:val="00E570E3"/>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
    <w:name w:val="FollowedHyperlink"/>
    <w:basedOn w:val="a0"/>
    <w:uiPriority w:val="99"/>
    <w:semiHidden/>
    <w:unhideWhenUsed/>
    <w:qFormat/>
    <w:rsid w:val="00E570E3"/>
    <w:rPr>
      <w:color w:val="800080"/>
      <w:u w:val="single"/>
    </w:rPr>
  </w:style>
  <w:style w:type="character" w:styleId="af0">
    <w:name w:val="Hyperlink"/>
    <w:basedOn w:val="a0"/>
    <w:uiPriority w:val="99"/>
    <w:semiHidden/>
    <w:unhideWhenUsed/>
    <w:qFormat/>
    <w:rsid w:val="00E570E3"/>
    <w:rPr>
      <w:color w:val="0000FF"/>
      <w:u w:val="single"/>
    </w:rPr>
  </w:style>
  <w:style w:type="character" w:styleId="af1">
    <w:name w:val="annotation reference"/>
    <w:basedOn w:val="a0"/>
    <w:uiPriority w:val="99"/>
    <w:semiHidden/>
    <w:unhideWhenUsed/>
    <w:qFormat/>
    <w:rsid w:val="00E570E3"/>
    <w:rPr>
      <w:sz w:val="21"/>
      <w:szCs w:val="21"/>
    </w:rPr>
  </w:style>
  <w:style w:type="character" w:customStyle="1" w:styleId="Char4">
    <w:name w:val="页眉 Char"/>
    <w:basedOn w:val="a0"/>
    <w:link w:val="aa"/>
    <w:uiPriority w:val="99"/>
    <w:qFormat/>
    <w:rsid w:val="00E570E3"/>
    <w:rPr>
      <w:sz w:val="18"/>
      <w:szCs w:val="18"/>
    </w:rPr>
  </w:style>
  <w:style w:type="character" w:customStyle="1" w:styleId="Char3">
    <w:name w:val="页脚 Char"/>
    <w:basedOn w:val="a0"/>
    <w:link w:val="a9"/>
    <w:uiPriority w:val="99"/>
    <w:qFormat/>
    <w:rsid w:val="00E570E3"/>
    <w:rPr>
      <w:sz w:val="18"/>
      <w:szCs w:val="18"/>
    </w:rPr>
  </w:style>
  <w:style w:type="paragraph" w:customStyle="1" w:styleId="Default">
    <w:name w:val="Default"/>
    <w:qFormat/>
    <w:rsid w:val="00E570E3"/>
    <w:pPr>
      <w:widowControl w:val="0"/>
      <w:autoSpaceDE w:val="0"/>
      <w:autoSpaceDN w:val="0"/>
      <w:adjustRightInd w:val="0"/>
    </w:pPr>
    <w:rPr>
      <w:rFonts w:ascii="方正仿宋简体" w:eastAsia="方正仿宋简体" w:cs="方正仿宋简体"/>
      <w:color w:val="000000"/>
      <w:sz w:val="24"/>
      <w:szCs w:val="24"/>
    </w:rPr>
  </w:style>
  <w:style w:type="paragraph" w:customStyle="1" w:styleId="font5">
    <w:name w:val="font5"/>
    <w:basedOn w:val="a"/>
    <w:qFormat/>
    <w:rsid w:val="00E570E3"/>
    <w:pPr>
      <w:widowControl/>
      <w:spacing w:before="100" w:beforeAutospacing="1" w:after="100" w:afterAutospacing="1"/>
      <w:jc w:val="left"/>
    </w:pPr>
    <w:rPr>
      <w:rFonts w:ascii="宋体" w:hAnsi="宋体" w:cs="宋体"/>
      <w:kern w:val="0"/>
      <w:sz w:val="18"/>
      <w:szCs w:val="18"/>
    </w:rPr>
  </w:style>
  <w:style w:type="paragraph" w:customStyle="1" w:styleId="font6">
    <w:name w:val="font6"/>
    <w:basedOn w:val="a"/>
    <w:qFormat/>
    <w:rsid w:val="00E570E3"/>
    <w:pPr>
      <w:widowControl/>
      <w:spacing w:before="100" w:beforeAutospacing="1" w:after="100" w:afterAutospacing="1"/>
      <w:jc w:val="left"/>
    </w:pPr>
    <w:rPr>
      <w:rFonts w:ascii="宋体" w:hAnsi="宋体" w:cs="宋体"/>
      <w:kern w:val="0"/>
      <w:sz w:val="18"/>
      <w:szCs w:val="18"/>
    </w:rPr>
  </w:style>
  <w:style w:type="paragraph" w:customStyle="1" w:styleId="font7">
    <w:name w:val="font7"/>
    <w:basedOn w:val="a"/>
    <w:qFormat/>
    <w:rsid w:val="00E570E3"/>
    <w:pPr>
      <w:widowControl/>
      <w:spacing w:before="100" w:beforeAutospacing="1" w:after="100" w:afterAutospacing="1"/>
      <w:jc w:val="left"/>
    </w:pPr>
    <w:rPr>
      <w:rFonts w:ascii="宋体" w:hAnsi="宋体" w:cs="宋体"/>
      <w:kern w:val="0"/>
      <w:sz w:val="18"/>
      <w:szCs w:val="18"/>
    </w:rPr>
  </w:style>
  <w:style w:type="paragraph" w:customStyle="1" w:styleId="font8">
    <w:name w:val="font8"/>
    <w:basedOn w:val="a"/>
    <w:qFormat/>
    <w:rsid w:val="00E570E3"/>
    <w:pPr>
      <w:widowControl/>
      <w:spacing w:before="100" w:beforeAutospacing="1" w:after="100" w:afterAutospacing="1"/>
      <w:jc w:val="left"/>
    </w:pPr>
    <w:rPr>
      <w:rFonts w:ascii="宋体" w:hAnsi="宋体" w:cs="宋体"/>
      <w:kern w:val="0"/>
      <w:sz w:val="18"/>
      <w:szCs w:val="18"/>
    </w:rPr>
  </w:style>
  <w:style w:type="paragraph" w:customStyle="1" w:styleId="xl63">
    <w:name w:val="xl63"/>
    <w:basedOn w:val="a"/>
    <w:qFormat/>
    <w:rsid w:val="00E570E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8"/>
      <w:szCs w:val="28"/>
    </w:rPr>
  </w:style>
  <w:style w:type="paragraph" w:customStyle="1" w:styleId="xl64">
    <w:name w:val="xl64"/>
    <w:basedOn w:val="a"/>
    <w:qFormat/>
    <w:rsid w:val="00E570E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65">
    <w:name w:val="xl65"/>
    <w:basedOn w:val="a"/>
    <w:qFormat/>
    <w:rsid w:val="00E570E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66">
    <w:name w:val="xl66"/>
    <w:basedOn w:val="a"/>
    <w:qFormat/>
    <w:rsid w:val="00E570E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rPr>
  </w:style>
  <w:style w:type="paragraph" w:customStyle="1" w:styleId="xl67">
    <w:name w:val="xl67"/>
    <w:basedOn w:val="a"/>
    <w:qFormat/>
    <w:rsid w:val="00E570E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rPr>
  </w:style>
  <w:style w:type="paragraph" w:customStyle="1" w:styleId="xl68">
    <w:name w:val="xl68"/>
    <w:basedOn w:val="a"/>
    <w:qFormat/>
    <w:rsid w:val="00E570E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69">
    <w:name w:val="xl69"/>
    <w:basedOn w:val="a"/>
    <w:qFormat/>
    <w:rsid w:val="00E570E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32"/>
      <w:szCs w:val="32"/>
    </w:rPr>
  </w:style>
  <w:style w:type="paragraph" w:customStyle="1" w:styleId="xl70">
    <w:name w:val="xl70"/>
    <w:basedOn w:val="a"/>
    <w:qFormat/>
    <w:rsid w:val="00E570E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71">
    <w:name w:val="xl71"/>
    <w:basedOn w:val="a"/>
    <w:qFormat/>
    <w:rsid w:val="00E570E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32"/>
      <w:szCs w:val="32"/>
    </w:rPr>
  </w:style>
  <w:style w:type="paragraph" w:customStyle="1" w:styleId="xl72">
    <w:name w:val="xl72"/>
    <w:basedOn w:val="a"/>
    <w:qFormat/>
    <w:rsid w:val="00E570E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hAnsi="宋体" w:cs="宋体"/>
      <w:b/>
      <w:bCs/>
      <w:kern w:val="0"/>
      <w:sz w:val="32"/>
      <w:szCs w:val="32"/>
    </w:rPr>
  </w:style>
  <w:style w:type="paragraph" w:customStyle="1" w:styleId="xl73">
    <w:name w:val="xl73"/>
    <w:basedOn w:val="a"/>
    <w:qFormat/>
    <w:rsid w:val="00E570E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kern w:val="0"/>
      <w:sz w:val="24"/>
    </w:rPr>
  </w:style>
  <w:style w:type="paragraph" w:customStyle="1" w:styleId="xl74">
    <w:name w:val="xl74"/>
    <w:basedOn w:val="a"/>
    <w:qFormat/>
    <w:rsid w:val="00E570E3"/>
    <w:pPr>
      <w:widowControl/>
      <w:spacing w:before="100" w:beforeAutospacing="1" w:after="100" w:afterAutospacing="1"/>
      <w:jc w:val="left"/>
    </w:pPr>
    <w:rPr>
      <w:rFonts w:ascii="宋体" w:hAnsi="宋体" w:cs="宋体"/>
      <w:color w:val="FF0000"/>
      <w:kern w:val="0"/>
      <w:sz w:val="24"/>
    </w:rPr>
  </w:style>
  <w:style w:type="paragraph" w:customStyle="1" w:styleId="xl75">
    <w:name w:val="xl75"/>
    <w:basedOn w:val="a"/>
    <w:qFormat/>
    <w:rsid w:val="00E570E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hAnsi="宋体" w:cs="宋体"/>
      <w:kern w:val="0"/>
      <w:sz w:val="24"/>
    </w:rPr>
  </w:style>
  <w:style w:type="paragraph" w:customStyle="1" w:styleId="xl76">
    <w:name w:val="xl76"/>
    <w:basedOn w:val="a"/>
    <w:qFormat/>
    <w:rsid w:val="00E570E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kern w:val="0"/>
      <w:sz w:val="24"/>
    </w:rPr>
  </w:style>
  <w:style w:type="paragraph" w:customStyle="1" w:styleId="xl77">
    <w:name w:val="xl77"/>
    <w:basedOn w:val="a"/>
    <w:qFormat/>
    <w:rsid w:val="00E570E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32"/>
      <w:szCs w:val="32"/>
    </w:rPr>
  </w:style>
  <w:style w:type="paragraph" w:customStyle="1" w:styleId="xl78">
    <w:name w:val="xl78"/>
    <w:basedOn w:val="a"/>
    <w:qFormat/>
    <w:rsid w:val="00E570E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79">
    <w:name w:val="xl79"/>
    <w:basedOn w:val="a"/>
    <w:qFormat/>
    <w:rsid w:val="00E570E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80">
    <w:name w:val="xl80"/>
    <w:basedOn w:val="a"/>
    <w:qFormat/>
    <w:rsid w:val="00E570E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方正仿宋简体" w:eastAsia="方正仿宋简体" w:hAnsi="宋体" w:cs="宋体"/>
      <w:b/>
      <w:bCs/>
      <w:kern w:val="0"/>
      <w:sz w:val="32"/>
      <w:szCs w:val="32"/>
    </w:rPr>
  </w:style>
  <w:style w:type="paragraph" w:customStyle="1" w:styleId="xl81">
    <w:name w:val="xl81"/>
    <w:basedOn w:val="a"/>
    <w:qFormat/>
    <w:rsid w:val="00E570E3"/>
    <w:pPr>
      <w:widowControl/>
      <w:pBdr>
        <w:left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82">
    <w:name w:val="xl82"/>
    <w:basedOn w:val="a"/>
    <w:qFormat/>
    <w:rsid w:val="00E570E3"/>
    <w:pPr>
      <w:widowControl/>
      <w:spacing w:before="100" w:beforeAutospacing="1" w:after="100" w:afterAutospacing="1"/>
      <w:jc w:val="center"/>
      <w:textAlignment w:val="bottom"/>
    </w:pPr>
    <w:rPr>
      <w:rFonts w:ascii="宋体" w:hAnsi="宋体" w:cs="宋体"/>
      <w:kern w:val="0"/>
      <w:sz w:val="24"/>
    </w:rPr>
  </w:style>
  <w:style w:type="paragraph" w:customStyle="1" w:styleId="xl83">
    <w:name w:val="xl83"/>
    <w:basedOn w:val="a"/>
    <w:qFormat/>
    <w:rsid w:val="00E570E3"/>
    <w:pPr>
      <w:widowControl/>
      <w:spacing w:before="100" w:beforeAutospacing="1" w:after="100" w:afterAutospacing="1"/>
      <w:jc w:val="center"/>
    </w:pPr>
    <w:rPr>
      <w:rFonts w:ascii="宋体" w:hAnsi="宋体" w:cs="宋体"/>
      <w:kern w:val="0"/>
      <w:sz w:val="24"/>
    </w:rPr>
  </w:style>
  <w:style w:type="paragraph" w:customStyle="1" w:styleId="xl84">
    <w:name w:val="xl84"/>
    <w:basedOn w:val="a"/>
    <w:qFormat/>
    <w:rsid w:val="00E570E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8"/>
      <w:szCs w:val="28"/>
    </w:rPr>
  </w:style>
  <w:style w:type="paragraph" w:customStyle="1" w:styleId="xl85">
    <w:name w:val="xl85"/>
    <w:basedOn w:val="a"/>
    <w:qFormat/>
    <w:rsid w:val="00E570E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hAnsi="宋体" w:cs="宋体"/>
      <w:kern w:val="0"/>
      <w:sz w:val="24"/>
    </w:rPr>
  </w:style>
  <w:style w:type="paragraph" w:customStyle="1" w:styleId="xl86">
    <w:name w:val="xl86"/>
    <w:basedOn w:val="a"/>
    <w:qFormat/>
    <w:rsid w:val="00E570E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方正仿宋简体" w:eastAsia="方正仿宋简体" w:hAnsi="宋体" w:cs="宋体"/>
      <w:b/>
      <w:bCs/>
      <w:kern w:val="0"/>
      <w:sz w:val="32"/>
      <w:szCs w:val="32"/>
    </w:rPr>
  </w:style>
  <w:style w:type="paragraph" w:customStyle="1" w:styleId="xl87">
    <w:name w:val="xl87"/>
    <w:basedOn w:val="a"/>
    <w:qFormat/>
    <w:rsid w:val="00E570E3"/>
    <w:pPr>
      <w:widowControl/>
      <w:pBdr>
        <w:left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88">
    <w:name w:val="xl88"/>
    <w:basedOn w:val="a"/>
    <w:qFormat/>
    <w:rsid w:val="00E570E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hAnsi="宋体" w:cs="宋体"/>
      <w:b/>
      <w:bCs/>
      <w:kern w:val="0"/>
      <w:sz w:val="32"/>
      <w:szCs w:val="32"/>
    </w:rPr>
  </w:style>
  <w:style w:type="paragraph" w:customStyle="1" w:styleId="xl89">
    <w:name w:val="xl89"/>
    <w:basedOn w:val="a"/>
    <w:qFormat/>
    <w:rsid w:val="00E570E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8"/>
      <w:szCs w:val="28"/>
    </w:rPr>
  </w:style>
  <w:style w:type="paragraph" w:customStyle="1" w:styleId="xl90">
    <w:name w:val="xl90"/>
    <w:basedOn w:val="a"/>
    <w:qFormat/>
    <w:rsid w:val="00E570E3"/>
    <w:pPr>
      <w:widowControl/>
      <w:spacing w:before="100" w:beforeAutospacing="1" w:after="100" w:afterAutospacing="1"/>
      <w:jc w:val="left"/>
    </w:pPr>
    <w:rPr>
      <w:rFonts w:ascii="宋体" w:hAnsi="宋体" w:cs="宋体"/>
      <w:kern w:val="0"/>
      <w:sz w:val="24"/>
    </w:rPr>
  </w:style>
  <w:style w:type="paragraph" w:customStyle="1" w:styleId="xl91">
    <w:name w:val="xl91"/>
    <w:basedOn w:val="a"/>
    <w:qFormat/>
    <w:rsid w:val="00E570E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styleId="af2">
    <w:name w:val="List Paragraph"/>
    <w:basedOn w:val="a"/>
    <w:uiPriority w:val="99"/>
    <w:qFormat/>
    <w:rsid w:val="00E570E3"/>
    <w:pPr>
      <w:ind w:firstLineChars="200" w:firstLine="420"/>
    </w:pPr>
  </w:style>
  <w:style w:type="character" w:customStyle="1" w:styleId="Char2">
    <w:name w:val="批注框文本 Char"/>
    <w:basedOn w:val="a0"/>
    <w:link w:val="a8"/>
    <w:uiPriority w:val="99"/>
    <w:semiHidden/>
    <w:qFormat/>
    <w:rsid w:val="00E570E3"/>
    <w:rPr>
      <w:rFonts w:ascii="Times New Roman" w:eastAsia="宋体" w:hAnsi="Times New Roman" w:cs="Times New Roman"/>
      <w:sz w:val="18"/>
      <w:szCs w:val="18"/>
    </w:rPr>
  </w:style>
  <w:style w:type="character" w:customStyle="1" w:styleId="Char6">
    <w:name w:val="纯文本 Char"/>
    <w:basedOn w:val="a0"/>
    <w:qFormat/>
    <w:rsid w:val="00E570E3"/>
    <w:rPr>
      <w:rFonts w:ascii="宋体" w:eastAsia="宋体" w:hAnsi="Courier New" w:cs="Courier New"/>
      <w:szCs w:val="21"/>
    </w:rPr>
  </w:style>
  <w:style w:type="character" w:customStyle="1" w:styleId="Char1">
    <w:name w:val="纯文本 Char1"/>
    <w:basedOn w:val="a0"/>
    <w:link w:val="a7"/>
    <w:qFormat/>
    <w:rsid w:val="00E570E3"/>
    <w:rPr>
      <w:rFonts w:ascii="宋体" w:eastAsia="宋体" w:hAnsi="Courier New" w:cs="Courier New"/>
      <w:szCs w:val="21"/>
    </w:rPr>
  </w:style>
  <w:style w:type="character" w:customStyle="1" w:styleId="Char0">
    <w:name w:val="正文文本缩进 Char"/>
    <w:basedOn w:val="a0"/>
    <w:link w:val="a6"/>
    <w:qFormat/>
    <w:rsid w:val="00E570E3"/>
    <w:rPr>
      <w:rFonts w:ascii="仿宋_GB2312" w:eastAsia="仿宋_GB2312" w:hAnsi="Times New Roman" w:cs="Times New Roman"/>
      <w:sz w:val="32"/>
      <w:szCs w:val="20"/>
    </w:rPr>
  </w:style>
  <w:style w:type="character" w:customStyle="1" w:styleId="2Char">
    <w:name w:val="标题 2 Char"/>
    <w:basedOn w:val="a0"/>
    <w:uiPriority w:val="9"/>
    <w:qFormat/>
    <w:rsid w:val="00E570E3"/>
    <w:rPr>
      <w:rFonts w:asciiTheme="majorHAnsi" w:eastAsiaTheme="majorEastAsia" w:hAnsiTheme="majorHAnsi" w:cstheme="majorBidi"/>
      <w:b/>
      <w:bCs/>
      <w:sz w:val="32"/>
      <w:szCs w:val="32"/>
    </w:rPr>
  </w:style>
  <w:style w:type="character" w:customStyle="1" w:styleId="2Char1">
    <w:name w:val="标题 2 Char1"/>
    <w:basedOn w:val="a0"/>
    <w:link w:val="2"/>
    <w:uiPriority w:val="9"/>
    <w:qFormat/>
    <w:rsid w:val="00E570E3"/>
    <w:rPr>
      <w:rFonts w:ascii="Cambria" w:eastAsia="宋体" w:hAnsi="Cambria" w:cs="Times New Roman"/>
      <w:b/>
      <w:bCs/>
      <w:sz w:val="32"/>
      <w:szCs w:val="32"/>
    </w:rPr>
  </w:style>
  <w:style w:type="character" w:customStyle="1" w:styleId="Char">
    <w:name w:val="正文文本 Char"/>
    <w:basedOn w:val="a0"/>
    <w:link w:val="a5"/>
    <w:uiPriority w:val="99"/>
    <w:qFormat/>
    <w:rsid w:val="00E570E3"/>
    <w:rPr>
      <w:rFonts w:ascii="Times New Roman" w:eastAsia="宋体" w:hAnsi="Times New Roman" w:cs="Times New Roman"/>
      <w:szCs w:val="24"/>
    </w:rPr>
  </w:style>
  <w:style w:type="character" w:customStyle="1" w:styleId="Char5">
    <w:name w:val="正文首行缩进 Char"/>
    <w:basedOn w:val="Char"/>
    <w:link w:val="ad"/>
    <w:qFormat/>
    <w:rsid w:val="00E570E3"/>
    <w:rPr>
      <w:rFonts w:ascii="Times New Roman" w:eastAsia="宋体" w:hAnsi="Times New Roman" w:cs="Times New Roman"/>
      <w:szCs w:val="24"/>
    </w:rPr>
  </w:style>
  <w:style w:type="paragraph" w:customStyle="1" w:styleId="reader-word-layer">
    <w:name w:val="reader-word-layer"/>
    <w:basedOn w:val="a"/>
    <w:qFormat/>
    <w:rsid w:val="00E570E3"/>
    <w:pPr>
      <w:widowControl/>
      <w:spacing w:before="100" w:beforeAutospacing="1" w:after="100" w:afterAutospacing="1"/>
      <w:jc w:val="left"/>
    </w:pPr>
    <w:rPr>
      <w:rFonts w:ascii="宋体" w:hAnsi="宋体" w:cs="宋体"/>
      <w:kern w:val="0"/>
      <w:sz w:val="24"/>
    </w:rPr>
  </w:style>
  <w:style w:type="character" w:customStyle="1" w:styleId="Char7">
    <w:name w:val="正文内容 Char"/>
    <w:link w:val="af3"/>
    <w:uiPriority w:val="5"/>
    <w:qFormat/>
    <w:rsid w:val="00E570E3"/>
    <w:rPr>
      <w:rFonts w:ascii="Times New Roman" w:hAnsi="Times New Roman"/>
      <w:sz w:val="24"/>
      <w:szCs w:val="24"/>
    </w:rPr>
  </w:style>
  <w:style w:type="paragraph" w:customStyle="1" w:styleId="af3">
    <w:name w:val="正文内容"/>
    <w:basedOn w:val="a"/>
    <w:link w:val="Char7"/>
    <w:uiPriority w:val="5"/>
    <w:qFormat/>
    <w:rsid w:val="00E570E3"/>
    <w:pPr>
      <w:adjustRightInd w:val="0"/>
      <w:spacing w:line="360" w:lineRule="auto"/>
      <w:ind w:firstLineChars="200" w:firstLine="200"/>
    </w:pPr>
    <w:rPr>
      <w:rFonts w:eastAsiaTheme="minorEastAsia" w:cstheme="minorBidi"/>
      <w:sz w:val="24"/>
    </w:rPr>
  </w:style>
  <w:style w:type="paragraph" w:customStyle="1" w:styleId="2ji">
    <w:name w:val="2ji"/>
    <w:basedOn w:val="2"/>
    <w:qFormat/>
    <w:rsid w:val="00E570E3"/>
    <w:pPr>
      <w:adjustRightInd w:val="0"/>
      <w:spacing w:before="0" w:after="0" w:line="360" w:lineRule="auto"/>
      <w:textAlignment w:val="baseline"/>
    </w:pPr>
    <w:rPr>
      <w:rFonts w:ascii="宋体" w:hAnsi="宋体"/>
      <w:kern w:val="0"/>
      <w:sz w:val="21"/>
      <w:szCs w:val="21"/>
    </w:rPr>
  </w:style>
  <w:style w:type="paragraph" w:customStyle="1" w:styleId="Blockquote">
    <w:name w:val="Blockquote"/>
    <w:basedOn w:val="a"/>
    <w:qFormat/>
    <w:rsid w:val="00E570E3"/>
    <w:pPr>
      <w:autoSpaceDE w:val="0"/>
      <w:autoSpaceDN w:val="0"/>
      <w:adjustRightInd w:val="0"/>
      <w:spacing w:before="100" w:after="100"/>
      <w:ind w:left="360" w:right="360"/>
      <w:jc w:val="left"/>
    </w:pPr>
    <w:rPr>
      <w:kern w:val="0"/>
      <w:sz w:val="24"/>
      <w:szCs w:val="20"/>
    </w:rPr>
  </w:style>
  <w:style w:type="paragraph" w:customStyle="1" w:styleId="4">
    <w:name w:val="正文_4"/>
    <w:qFormat/>
    <w:rsid w:val="00E570E3"/>
    <w:pPr>
      <w:widowControl w:val="0"/>
      <w:jc w:val="both"/>
    </w:pPr>
    <w:rPr>
      <w:rFonts w:ascii="Calibri" w:eastAsia="宋体" w:hAnsi="Calibri" w:cs="Times New Roman"/>
      <w:kern w:val="2"/>
      <w:sz w:val="21"/>
      <w:szCs w:val="22"/>
    </w:rPr>
  </w:style>
  <w:style w:type="paragraph" w:customStyle="1" w:styleId="1">
    <w:name w:val="修订1"/>
    <w:hidden/>
    <w:uiPriority w:val="99"/>
    <w:unhideWhenUsed/>
    <w:qFormat/>
    <w:rsid w:val="00E570E3"/>
    <w:rPr>
      <w:rFonts w:ascii="Times New Roman" w:eastAsia="宋体" w:hAnsi="Times New Roman" w:cs="Times New Roman"/>
      <w:kern w:val="2"/>
      <w:sz w:val="21"/>
      <w:szCs w:val="24"/>
    </w:rPr>
  </w:style>
  <w:style w:type="paragraph" w:customStyle="1" w:styleId="10">
    <w:name w:val="列表段落1"/>
    <w:basedOn w:val="a"/>
    <w:uiPriority w:val="1"/>
    <w:qFormat/>
    <w:rsid w:val="00E570E3"/>
    <w:pPr>
      <w:ind w:left="840"/>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www.creditchina.gov.cn" TargetMode="External"/><Relationship Id="rId4" Type="http://schemas.openxmlformats.org/officeDocument/2006/relationships/webSettings" Target="webSetting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0D68B3-3DE3-49F7-83EA-39314810B4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16</Pages>
  <Words>1177</Words>
  <Characters>6711</Characters>
  <Application>Microsoft Office Word</Application>
  <DocSecurity>0</DocSecurity>
  <Lines>55</Lines>
  <Paragraphs>15</Paragraphs>
  <ScaleCrop>false</ScaleCrop>
  <Company>Microsoft</Company>
  <LinksUpToDate>false</LinksUpToDate>
  <CharactersWithSpaces>7873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徐晶</cp:lastModifiedBy>
  <cp:revision>25</cp:revision>
  <dcterms:created xsi:type="dcterms:W3CDTF">2022-08-09T09:10:00Z</dcterms:created>
  <dcterms:modified xsi:type="dcterms:W3CDTF">2022-09-02T01:23:00Z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2052-11.1.0.12116</vt:lpwstr>
  </property>
  <property fmtid="{D5CDD505-2E9C-101B-9397-08002B2CF9AE}" pid="3" name="KSOSaveFontToCloudKey">
    <vt:lpwstr>958527779_btnclosed</vt:lpwstr>
  </property>
  <property fmtid="{D5CDD505-2E9C-101B-9397-08002B2CF9AE}" pid="4" name="ICV">
    <vt:lpwstr>E856BC52A9A54C579C44238FD7B852DF</vt:lpwstr>
  </property>
</Properties>
</file>